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e3aa" w14:textId="3bce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июня 2013 года № 149 "Об утверждении Инструкции по ведению бухгалтерского учета операций по страхованию и перестрахованию в отраслях "общее страхование" и "страхование жизни"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июля 2014 года № 139. Зарегистрировано в Министерстве юстиции Республики Казахстан 28 августа 2014 года № 9707</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июня 2013 года № 149 «Об утверждении Инструкции по ведению бухгалтерского учета операций по страхованию и перестрахованию в отраслях «общее страхование» и «страхование жизни» (зарегистрированное в Реестре государственной регистрации нормативных правовых актов под № 8596, опубликованное 5 сентября 2013 года в «Юридическая газета» № 133 (2508))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постановлении</w:t>
      </w:r>
      <w:r>
        <w:rPr>
          <w:rFonts w:ascii="Times New Roman"/>
          <w:b w:val="false"/>
          <w:i w:val="false"/>
          <w:color w:val="000000"/>
          <w:sz w:val="28"/>
        </w:rPr>
        <w:t>:</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Инструкции по ведению бухгалтерского учета операций по страхованию и перестрахованию»;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в целях совершенствования ведения бухгалтерского учета операций по страхованию и перестрахованию, осуществляемых страховыми (перестраховочными) организациями и страховыми брокерами,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ведению бухгалтерского учета операций по страхованию и перестрахованию.»;</w:t>
      </w:r>
      <w:r>
        <w:br/>
      </w:r>
      <w:r>
        <w:rPr>
          <w:rFonts w:ascii="Times New Roman"/>
          <w:b w:val="false"/>
          <w:i w:val="false"/>
          <w:color w:val="000000"/>
          <w:sz w:val="28"/>
        </w:rPr>
        <w:t>
      в Инструкции по ведению бухгалтерского учета операций по страхованию и перестрахованию в отраслях «общее страхование» и «страхование жизни»,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«Инструкция по ведению бухгалтерского учета операций по страхованию и перестрахованию»;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Настоящая Инструкция по ведению бухгалтерского учета операций по страхованию и перестрахованию (далее – Инструкция) разработана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и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иными нормативными правовыми актами Республики Казахстан и международными стандартами финансовой отчетности и детализирует ведение бухгалтерского учета операций по страхованию и перестрахованию, осуществляемых страховыми (перестраховочными) организациями и страховыми брокерами.»;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главе 2</w:t>
      </w:r>
      <w:r>
        <w:rPr>
          <w:rFonts w:ascii="Times New Roman"/>
          <w:b w:val="false"/>
          <w:i w:val="false"/>
          <w:color w:val="000000"/>
          <w:sz w:val="28"/>
        </w:rPr>
        <w:t>:</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«2. Бухгалтерский учет операций по общему страхованию (перестрахованию)»;</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осуществлении предоплаты комиссионного вознаграждения страховому агенту или страховому брокеру:</w:t>
      </w:r>
      <w:r>
        <w:br/>
      </w:r>
      <w:r>
        <w:rPr>
          <w:rFonts w:ascii="Times New Roman"/>
          <w:b w:val="false"/>
          <w:i w:val="false"/>
          <w:color w:val="000000"/>
          <w:sz w:val="28"/>
        </w:rPr>
        <w:t>
      на сумму предоплаты комиссионного вознаграждения:</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93"/>
        <w:gridCol w:w="9493"/>
      </w:tblGrid>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1610 01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авансы выданные</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на текущих счетах;</w:t>
            </w:r>
          </w:p>
        </w:tc>
      </w:tr>
    </w:tbl>
    <w:p>
      <w:pPr>
        <w:spacing w:after="0"/>
        <w:ind w:left="0"/>
        <w:jc w:val="both"/>
      </w:pPr>
      <w:r>
        <w:rPr>
          <w:rFonts w:ascii="Times New Roman"/>
          <w:b w:val="false"/>
          <w:i w:val="false"/>
          <w:color w:val="000000"/>
          <w:sz w:val="28"/>
        </w:rPr>
        <w:t>      при получении документов, подтверждающих факт получения посреднических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93"/>
        <w:gridCol w:w="9493"/>
      </w:tblGrid>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 активы</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1610 01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авансы выданные;»;</w:t>
            </w:r>
          </w:p>
        </w:tc>
      </w:tr>
    </w:tbl>
    <w:bookmarkStart w:name="z10" w:id="1"/>
    <w:p>
      <w:pPr>
        <w:spacing w:after="0"/>
        <w:ind w:left="0"/>
        <w:jc w:val="both"/>
      </w:pPr>
      <w:r>
        <w:rPr>
          <w:rFonts w:ascii="Times New Roman"/>
          <w:b w:val="false"/>
          <w:i w:val="false"/>
          <w:color w:val="000000"/>
          <w:sz w:val="28"/>
        </w:rPr>
        <w:t>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При фактической выплате комиссионного вознаграждения, в соответствии с договором комиссионного вознаграждения за посредническую деятельность по оказанию услуг, полученных страховыми организациями от страховых агентов и страховых брокеров, осуществляется следующая бухгалтерская запись:</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93"/>
        <w:gridCol w:w="9493"/>
      </w:tblGrid>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3390 41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посредниками по страховой (перестраховочной) деятельности </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на текущих счетах.</w:t>
            </w:r>
          </w:p>
        </w:tc>
      </w:tr>
    </w:tbl>
    <w:p>
      <w:pPr>
        <w:spacing w:after="0"/>
        <w:ind w:left="0"/>
        <w:jc w:val="both"/>
      </w:pPr>
      <w:r>
        <w:rPr>
          <w:rFonts w:ascii="Times New Roman"/>
          <w:b w:val="false"/>
          <w:i w:val="false"/>
          <w:color w:val="000000"/>
          <w:sz w:val="28"/>
        </w:rPr>
        <w:t>      11. При выплате перестраховочной организацией перестрахователю суммы комиссионного вознаграждения осуществляются следующие бухгалтерские записи:</w:t>
      </w:r>
      <w:r>
        <w:br/>
      </w:r>
      <w:r>
        <w:rPr>
          <w:rFonts w:ascii="Times New Roman"/>
          <w:b w:val="false"/>
          <w:i w:val="false"/>
          <w:color w:val="000000"/>
          <w:sz w:val="28"/>
        </w:rPr>
        <w:t>
      1) при осуществлении предоплаты комиссионного вознаграждения перестрахователю:</w:t>
      </w:r>
      <w:r>
        <w:br/>
      </w:r>
      <w:r>
        <w:rPr>
          <w:rFonts w:ascii="Times New Roman"/>
          <w:b w:val="false"/>
          <w:i w:val="false"/>
          <w:color w:val="000000"/>
          <w:sz w:val="28"/>
        </w:rPr>
        <w:t>
      на сумму предоплаты комиссионного вознаграждения: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93"/>
        <w:gridCol w:w="9493"/>
      </w:tblGrid>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1610 01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авансы выданные</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в кассе</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на текущих счетах;</w:t>
            </w:r>
          </w:p>
        </w:tc>
      </w:tr>
    </w:tbl>
    <w:p>
      <w:pPr>
        <w:spacing w:after="0"/>
        <w:ind w:left="0"/>
        <w:jc w:val="both"/>
      </w:pPr>
      <w:r>
        <w:rPr>
          <w:rFonts w:ascii="Times New Roman"/>
          <w:b w:val="false"/>
          <w:i w:val="false"/>
          <w:color w:val="000000"/>
          <w:sz w:val="28"/>
        </w:rPr>
        <w:t>      при вступлении в силу договора перестрахования на сумму предоплаты комиссионного вознаграждения: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93"/>
        <w:gridCol w:w="9493"/>
      </w:tblGrid>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 активы</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1610 01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авансы выданные;</w:t>
            </w:r>
          </w:p>
        </w:tc>
      </w:tr>
    </w:tbl>
    <w:p>
      <w:pPr>
        <w:spacing w:after="0"/>
        <w:ind w:left="0"/>
        <w:jc w:val="both"/>
      </w:pPr>
      <w:r>
        <w:rPr>
          <w:rFonts w:ascii="Times New Roman"/>
          <w:b w:val="false"/>
          <w:i w:val="false"/>
          <w:color w:val="000000"/>
          <w:sz w:val="28"/>
        </w:rPr>
        <w:t>      2) при начислении комиссионного вознаграждения перестрахователю на сумму разницы между подлежащим оплате комиссионным вознаграждением и осуществленной предоплатой, при условии осуществления предоплаты, либо на полную сумму комиссионных вознаграждений, при условии, если предоплата не осуществлялась:</w:t>
      </w:r>
      <w:r>
        <w:br/>
      </w:r>
      <w:r>
        <w:rPr>
          <w:rFonts w:ascii="Times New Roman"/>
          <w:b w:val="false"/>
          <w:i w:val="false"/>
          <w:color w:val="000000"/>
          <w:sz w:val="28"/>
        </w:rPr>
        <w:t>
      при начислении суммы комиссионного вознаграждения: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93"/>
        <w:gridCol w:w="9493"/>
      </w:tblGrid>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 активы</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3390 43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перестрахователями;</w:t>
            </w:r>
          </w:p>
        </w:tc>
      </w:tr>
    </w:tbl>
    <w:p>
      <w:pPr>
        <w:spacing w:after="0"/>
        <w:ind w:left="0"/>
        <w:jc w:val="both"/>
      </w:pPr>
      <w:r>
        <w:rPr>
          <w:rFonts w:ascii="Times New Roman"/>
          <w:b w:val="false"/>
          <w:i w:val="false"/>
          <w:color w:val="000000"/>
          <w:sz w:val="28"/>
        </w:rPr>
        <w:t>      при отнесении комиссионного вознаграждения по договору перестрахования, подлежащего амортизации, на счета расходов за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93"/>
        <w:gridCol w:w="9493"/>
      </w:tblGrid>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7470 45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комиссионного вознаграждения по перестрахованию</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 активы;</w:t>
            </w:r>
          </w:p>
        </w:tc>
      </w:tr>
    </w:tbl>
    <w:p>
      <w:pPr>
        <w:spacing w:after="0"/>
        <w:ind w:left="0"/>
        <w:jc w:val="both"/>
      </w:pPr>
      <w:r>
        <w:rPr>
          <w:rFonts w:ascii="Times New Roman"/>
          <w:b w:val="false"/>
          <w:i w:val="false"/>
          <w:color w:val="000000"/>
          <w:sz w:val="28"/>
        </w:rPr>
        <w:t>      при фактической выплате суммы комиссионного вознаграждения: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93"/>
        <w:gridCol w:w="9493"/>
      </w:tblGrid>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3390 43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перестрахователями</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в кассе</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на текущих счетах.»;</w:t>
            </w:r>
          </w:p>
        </w:tc>
      </w:tr>
    </w:tbl>
    <w:bookmarkStart w:name="z11" w:id="2"/>
    <w:p>
      <w:pPr>
        <w:spacing w:after="0"/>
        <w:ind w:left="0"/>
        <w:jc w:val="both"/>
      </w:pPr>
      <w:r>
        <w:rPr>
          <w:rFonts w:ascii="Times New Roman"/>
          <w:b w:val="false"/>
          <w:i w:val="false"/>
          <w:color w:val="000000"/>
          <w:sz w:val="28"/>
        </w:rPr>
        <w:t>
      подпункты 1) и 2)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 сумму неоплаченных страховых премий:</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93"/>
        <w:gridCol w:w="9493"/>
      </w:tblGrid>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7470 40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со страховой (перестраховочной) деятельностью</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 к получению от страхователей</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 к получению от перестрахователей;</w:t>
            </w:r>
          </w:p>
        </w:tc>
      </w:tr>
    </w:tbl>
    <w:p>
      <w:pPr>
        <w:spacing w:after="0"/>
        <w:ind w:left="0"/>
        <w:jc w:val="both"/>
      </w:pPr>
      <w:r>
        <w:rPr>
          <w:rFonts w:ascii="Times New Roman"/>
          <w:b w:val="false"/>
          <w:i w:val="false"/>
          <w:color w:val="000000"/>
          <w:sz w:val="28"/>
        </w:rPr>
        <w:t>      2) на сумму подлежащих выплате денег: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93"/>
        <w:gridCol w:w="9493"/>
      </w:tblGrid>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7470 40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со страховой (перестраховочной) деятельностью</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3390 43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перестрахователями</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3390 44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со страхователями;»;</w:t>
            </w:r>
          </w:p>
        </w:tc>
      </w:tr>
    </w:tbl>
    <w:bookmarkStart w:name="z12" w:id="3"/>
    <w:p>
      <w:pPr>
        <w:spacing w:after="0"/>
        <w:ind w:left="0"/>
        <w:jc w:val="both"/>
      </w:pPr>
      <w:r>
        <w:rPr>
          <w:rFonts w:ascii="Times New Roman"/>
          <w:b w:val="false"/>
          <w:i w:val="false"/>
          <w:color w:val="000000"/>
          <w:sz w:val="28"/>
        </w:rPr>
        <w:t>
      в </w:t>
      </w:r>
      <w:r>
        <w:rPr>
          <w:rFonts w:ascii="Times New Roman"/>
          <w:b w:val="false"/>
          <w:i w:val="false"/>
          <w:color w:val="000000"/>
          <w:sz w:val="28"/>
        </w:rPr>
        <w:t>главе 3</w:t>
      </w:r>
      <w:r>
        <w:rPr>
          <w:rFonts w:ascii="Times New Roman"/>
          <w:b w:val="false"/>
          <w:i w:val="false"/>
          <w:color w:val="000000"/>
          <w:sz w:val="28"/>
        </w:rPr>
        <w:t>:</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«3. Бухгалтерский учет операций по страхованию (перестрахованию) жизни»;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При заключении страхователем (перестрахователем) договора накопительного страхования (перестрахования) жизни сумма всех страховых премий по договору накопительного страхования (перестрахования) жизни признается в качестве дохода страховой (перестраховочной) организации соответствующими долями в течение всего срока действия договора страхования (перестрахования) жизни, предусмотренного договором накопительного страхования (перестрахования) жизни.</w:t>
      </w:r>
      <w:r>
        <w:br/>
      </w:r>
      <w:r>
        <w:rPr>
          <w:rFonts w:ascii="Times New Roman"/>
          <w:b w:val="false"/>
          <w:i w:val="false"/>
          <w:color w:val="000000"/>
          <w:sz w:val="28"/>
        </w:rPr>
        <w:t>
      Комиссионные вознаграждения по выплате страховому агенту, страховому брокеру либо перестраховочной организацией перестрахователю отражаются в бухгалтерском учете в соответствии с </w:t>
      </w:r>
      <w:r>
        <w:rPr>
          <w:rFonts w:ascii="Times New Roman"/>
          <w:b w:val="false"/>
          <w:i w:val="false"/>
          <w:color w:val="000000"/>
          <w:sz w:val="28"/>
        </w:rPr>
        <w:t>пунктами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Если договором накопительного страхования (перестрахования) жизни предусматривается единовременная оплата страхователем (перестрахователем) страховых премий, вся сумма страховых премий в полном объеме признается как доход страховой (перестраховочной) организации по договору накопительного страхования (перестрахования), и осуществляются бухгалтерские записи, предусмотренные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Если договором ненакопительного страхования (перестрахования) жизни предусматривается единовременная оплата страхователем (перестрахователем) страховых премий, вся сумма страховых премий в полном объеме признается как доход страховой (перестраховочной) организации по договору ненакопительного страхования (перестрахования), и осуществляются бухгалтерские записи, предусмотренные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Инструкции.</w:t>
      </w:r>
      <w:r>
        <w:br/>
      </w:r>
      <w:r>
        <w:rPr>
          <w:rFonts w:ascii="Times New Roman"/>
          <w:b w:val="false"/>
          <w:i w:val="false"/>
          <w:color w:val="000000"/>
          <w:sz w:val="28"/>
        </w:rPr>
        <w:t>
      30. Если договором ненакопительного страхования (перестрахования) жизни предусмотрена оплата страховых премий частями, доход признается соответствующими долями, установленными договором ненакопительного страхования (перестрахования) жизни до конца срока его действия, и осуществляются бухгалтерские записи, предусмотренные </w:t>
      </w:r>
      <w:r>
        <w:rPr>
          <w:rFonts w:ascii="Times New Roman"/>
          <w:b w:val="false"/>
          <w:i w:val="false"/>
          <w:color w:val="000000"/>
          <w:sz w:val="28"/>
        </w:rPr>
        <w:t>пунктом 26</w:t>
      </w:r>
      <w:r>
        <w:rPr>
          <w:rFonts w:ascii="Times New Roman"/>
          <w:b w:val="false"/>
          <w:i w:val="false"/>
          <w:color w:val="000000"/>
          <w:sz w:val="28"/>
        </w:rPr>
        <w:t xml:space="preserve"> Инструкции.</w:t>
      </w:r>
      <w:r>
        <w:br/>
      </w:r>
      <w:r>
        <w:rPr>
          <w:rFonts w:ascii="Times New Roman"/>
          <w:b w:val="false"/>
          <w:i w:val="false"/>
          <w:color w:val="000000"/>
          <w:sz w:val="28"/>
        </w:rPr>
        <w:t>
      31. В случае просрочки оплаты страхователем (перестрахователем) очередных страховых премий по договорам накопительного страхования (перестрахования) жизни, оплата по которым осуществляется соответствующими долями, со дня наступления периода просрочки страховой премии осуществляется следующая бухгалтерская запись:</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93"/>
        <w:gridCol w:w="9493"/>
      </w:tblGrid>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1270 45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страховая премия к получению от страхователей</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1270 46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страховая премия к получению от перестрахователей</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 к получению от страхователей</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 к получению от перестрахователей.</w:t>
            </w:r>
          </w:p>
        </w:tc>
      </w:tr>
    </w:tbl>
    <w:p>
      <w:pPr>
        <w:spacing w:after="0"/>
        <w:ind w:left="0"/>
        <w:jc w:val="both"/>
      </w:pPr>
      <w:r>
        <w:rPr>
          <w:rFonts w:ascii="Times New Roman"/>
          <w:b w:val="false"/>
          <w:i w:val="false"/>
          <w:color w:val="000000"/>
          <w:sz w:val="28"/>
        </w:rPr>
        <w:t>      32. При поступлении просроченных страховых премий по договорам накопительного страхования (перестрахования) жизни, оплата по которым осуществляется соответствующими долями, от страхователя осуществляются следующие бухгалтерские записи: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93"/>
        <w:gridCol w:w="9493"/>
      </w:tblGrid>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в кассе</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на текущих счетах</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1270 45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страховая премия к получению от страхователей</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1270 46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Просроченная страховая премия к получению от перестрахователей.»; </w:t>
            </w:r>
          </w:p>
        </w:tc>
      </w:tr>
    </w:tbl>
    <w:bookmarkStart w:name="z16" w:id="4"/>
    <w:p>
      <w:pPr>
        <w:spacing w:after="0"/>
        <w:ind w:left="0"/>
        <w:jc w:val="both"/>
      </w:pPr>
      <w:r>
        <w:rPr>
          <w:rFonts w:ascii="Times New Roman"/>
          <w:b w:val="false"/>
          <w:i w:val="false"/>
          <w:color w:val="000000"/>
          <w:sz w:val="28"/>
        </w:rPr>
        <w:t>
      абзац первый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При уменьшении страхователем страховой премии на сумму разницы между прежней и новой страховой премией с учетом оплаченных страховых премий, в соответствии с договором накопительного или ненакопительного страхования (перестрахования) жизни, осуществляются следующие бухгалтерские записи:»;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«35. При увеличении страхователем страховой премии на сумму увеличения страховых премий, подлежащую уплате страхователем (перестрахователем) страховой (перестраховочной) организации на основании договора страхования, осуществляются бухгалтерские записи, предусмотренные </w:t>
      </w:r>
      <w:r>
        <w:rPr>
          <w:rFonts w:ascii="Times New Roman"/>
          <w:b w:val="false"/>
          <w:i w:val="false"/>
          <w:color w:val="000000"/>
          <w:sz w:val="28"/>
        </w:rPr>
        <w:t>пунктом 26</w:t>
      </w:r>
      <w:r>
        <w:rPr>
          <w:rFonts w:ascii="Times New Roman"/>
          <w:b w:val="false"/>
          <w:i w:val="false"/>
          <w:color w:val="000000"/>
          <w:sz w:val="28"/>
        </w:rPr>
        <w:t xml:space="preserve">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«37. При заключении страхователем договора аннуитетного страхования с условием единовременной (разовой) оплаты страхователем страховой премии, на сумму доходов в виде страховых премий страховой организацией осуществляются бухгалтерские записи, предусмотренные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Инструкции.</w:t>
      </w:r>
      <w:r>
        <w:br/>
      </w:r>
      <w:r>
        <w:rPr>
          <w:rFonts w:ascii="Times New Roman"/>
          <w:b w:val="false"/>
          <w:i w:val="false"/>
          <w:color w:val="000000"/>
          <w:sz w:val="28"/>
        </w:rPr>
        <w:t>
      38. В случае заключения страхователем договора аннуитетного страхования с условием оплаты страховых премий на периодической основе до конца срока, установленного договором аннуитетного страхования, страховой организацией осуществляются бухгалтерские записи, предусмотренные </w:t>
      </w:r>
      <w:r>
        <w:rPr>
          <w:rFonts w:ascii="Times New Roman"/>
          <w:b w:val="false"/>
          <w:i w:val="false"/>
          <w:color w:val="000000"/>
          <w:sz w:val="28"/>
        </w:rPr>
        <w:t>пунктом 26</w:t>
      </w:r>
      <w:r>
        <w:rPr>
          <w:rFonts w:ascii="Times New Roman"/>
          <w:b w:val="false"/>
          <w:i w:val="false"/>
          <w:color w:val="000000"/>
          <w:sz w:val="28"/>
        </w:rPr>
        <w:t xml:space="preserve"> Инструкции.»;</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 сумму начисленных периодических платежей:</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93"/>
        <w:gridCol w:w="9493"/>
      </w:tblGrid>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7470 41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осуществлению страховых выплат по страхованию</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3390 44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со страхователями;»; </w:t>
            </w:r>
          </w:p>
        </w:tc>
      </w:tr>
    </w:tbl>
    <w:bookmarkStart w:name="z20" w:id="5"/>
    <w:p>
      <w:pPr>
        <w:spacing w:after="0"/>
        <w:ind w:left="0"/>
        <w:jc w:val="both"/>
      </w:pPr>
      <w:r>
        <w:rPr>
          <w:rFonts w:ascii="Times New Roman"/>
          <w:b w:val="false"/>
          <w:i w:val="false"/>
          <w:color w:val="000000"/>
          <w:sz w:val="28"/>
        </w:rPr>
        <w:t>
      в </w:t>
      </w:r>
      <w:r>
        <w:rPr>
          <w:rFonts w:ascii="Times New Roman"/>
          <w:b w:val="false"/>
          <w:i w:val="false"/>
          <w:color w:val="000000"/>
          <w:sz w:val="28"/>
        </w:rPr>
        <w:t>главе 4</w:t>
      </w:r>
      <w:r>
        <w:rPr>
          <w:rFonts w:ascii="Times New Roman"/>
          <w:b w:val="false"/>
          <w:i w:val="false"/>
          <w:color w:val="000000"/>
          <w:sz w:val="28"/>
        </w:rPr>
        <w:t>:</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«4. Бухгалтерский учет операций по перестрахованию»;</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вступлении в силу договора перестрахования: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93"/>
        <w:gridCol w:w="9493"/>
      </w:tblGrid>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1270 41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по перестрахованию</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3390 54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кредиторская задолженность, связанная со страховой (перестраховочной) деятельностью; </w:t>
            </w:r>
          </w:p>
        </w:tc>
      </w:tr>
    </w:tbl>
    <w:p>
      <w:pPr>
        <w:spacing w:after="0"/>
        <w:ind w:left="0"/>
        <w:jc w:val="both"/>
      </w:pPr>
      <w:r>
        <w:rPr>
          <w:rFonts w:ascii="Times New Roman"/>
          <w:b w:val="false"/>
          <w:i w:val="false"/>
          <w:color w:val="000000"/>
          <w:sz w:val="28"/>
        </w:rPr>
        <w:t>      в течение срока действия договора перестрахования, на сумму комиссионных доходов, подлежащих амортизации на доходы за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93"/>
        <w:gridCol w:w="9493"/>
      </w:tblGrid>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3390 54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кредиторская задолженность, связанная со страховой (перестраховочной) деятельностью </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6110 41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по договорам перестрахования;».</w:t>
            </w:r>
          </w:p>
        </w:tc>
      </w:tr>
    </w:tbl>
    <w:bookmarkStart w:name="z22" w:id="6"/>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6"/>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К. Келимбетов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