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87f6" w14:textId="4218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8 февраля 2013 года № 106. Зарегистрировано Департаментом юстиции Западно-Казахстанской области 12 апреля 2013 года № 3251. Утратило силу постановлением акимата Бурлинского района Западно-Казахстанской области от 16 февраля 2015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16.02.2015 № 9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голов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, Уголовно-исполнит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щественные работы состоят в выполнении осужденным в свободное от основной работы или учебы время бесплатных общественно полез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виды общественных работ для лиц, осужденных к отбыванию наказания в виде привлечения к общественным работам: благоустройство и уборка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влечение к общественным работам не может быть назначено военнослужащим, женщинам в возрасте свыше пятидесяти восьми лет и мужчинам свыше шестидесяти трех лет, беременным женщинам, женщинам, имеющим детей в возрасте до трех лет, инвалидам первой или втор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города Аксай и акимам сельских округов по согласованию с государственным учреждением "Департамент уголовно-исполнительной системы по Западно-Казахстанской области" (по согласованию) ежеквартально предоставлять в суды списк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е акимата Бурлинского района Западно-Казахстанской области от 23.10.2014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А. Агеле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А. Сафи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