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d760" w14:textId="ccc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19 марта 2013 года № 89. Зарегистрировано Департаментом юстиции Костанайской области 15 апреля 2013 года № 4093. Утратило силу решением маслихата Алтынсаринского района Костанайской области от 19 сентября 2013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19.09.2013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бытовые нужды, без подтверждения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ежемесячно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дополнительное питание лицам, больным заразной формой туберкулеза, выписанным из специализированной противотуберкулезной медицинской организации, единовременно, без учета доходов,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помощь на погребение, с учетом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семей, имеющих среднедушевой доход ниже величины прожиточного минимума, на погребение умерших родственников, на день смерти зарегистрированных в качестве безработных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малообеспеченных семей, имеющих среднедушевой доход ниже величины прожиточного минимума, на погребение несовершеннолетних детей,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а также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образования, в размере годовой стоимости обучения двумя долями в течение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войне,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проработавшим (прослужившим) шесть и более месяцев в тылу в годы Великой Отечественной войны,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бытовые нужды лицам из семей, имеющих среднедушевой доход ниже прожиточного минимума, с учетом доходов,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всех групп, без учета доходов на проезд к месту лечения, единовременно, по фактическим затратам;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оперативное лечение инвалидам всех категории, по фактическим затратам, без учета доходов, единовременно до 50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районного маслихата "Об оказании социальной помощи отдельным категориям нуждающихся граждан"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нормативно правовых актов за № 9-5-131 от 17 ноября 2011 года, опубликовано 23 ноября 2011 года № 46 в районной газете "Таза бұлақ -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Ведлер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О. Банкова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   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дополнительное питание лицам, больным заразной формой туберкулеза, выписанным из специализированной противотуберкулезной медицинской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помощь на погребение, с учетом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семей, имеющих среднедушевой доход ниже величины прожиточного минимума, на погребение умерших родственников, на день смерти зарегистрированных в качестве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малообеспеченных семей, имеющих среднедушевой доход ниже величины прожиточного минимума,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а также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 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 документ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бытовые нужды лицам из семей, имеющих среднедушевой доход ниже прожиточного минимума, с учетом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всех групп на проезд к месту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оперативное лечение инвалидам всех категории,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оперативное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потребителей указанных в первом абзаце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уполномоченный орган по вопросам занятости проверяет регистрацию в качестве безработных.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