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7fd" w14:textId="482e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января 2009 года № 158 "Об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октября 2013 года № 201. Зарегистрировано Департаментом юстиции Костанайской области 22 октября 2013 года № 4247. Утратило силу решением маслихата Костанайской области от 31 июля 2015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января 2009 года № 158 "Об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№ 3668, опубликовано 18 февраля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