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d1030" w14:textId="b3d10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поступления и использования безнадзорных животных, поступивших в коммунальную собственность</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Кызылорда Кызылординской области от 17 июня 2013 года N 394. Зарегистрировано Департаментом юстиции Кызылординской области 15 июля 2013 года за N 4473. Утратило силу постановлением акимата города Кызылорда Кызылординской области от 23 июня 2015 года N 3959</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акима города Кызылорда Кызылординской области от 23.06.2015 </w:t>
      </w:r>
      <w:r>
        <w:rPr>
          <w:rFonts w:ascii="Times New Roman"/>
          <w:b w:val="false"/>
          <w:i w:val="false"/>
          <w:color w:val="ff0000"/>
          <w:sz w:val="28"/>
        </w:rPr>
        <w:t>N 3959</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22)</w:t>
      </w:r>
      <w:r>
        <w:rPr>
          <w:rFonts w:ascii="Times New Roman"/>
          <w:b w:val="false"/>
          <w:i w:val="false"/>
          <w:color w:val="000000"/>
          <w:sz w:val="28"/>
        </w:rPr>
        <w:t xml:space="preserve"> статьи 18 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1 марта 2011 года "О государственном имуществе",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распоряжением Премьер-Министра Республики Казахстан от 18 апреля 2011 года </w:t>
      </w:r>
      <w:r>
        <w:rPr>
          <w:rFonts w:ascii="Times New Roman"/>
          <w:b w:val="false"/>
          <w:i w:val="false"/>
          <w:color w:val="000000"/>
          <w:sz w:val="28"/>
        </w:rPr>
        <w:t>N 49-р</w:t>
      </w:r>
      <w:r>
        <w:rPr>
          <w:rFonts w:ascii="Times New Roman"/>
          <w:b w:val="false"/>
          <w:i w:val="false"/>
          <w:color w:val="000000"/>
          <w:sz w:val="28"/>
        </w:rPr>
        <w:t xml:space="preserve"> "О мерах по реализации Закона Республики Казахстан от 1 марта 2011 года "О государственном имуществе" акимат города Кызылорда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 поступления и использования безнадзорных животных поступивших в коммунальную собственность</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постановления возложить на заместителя акима города Бекенову К.</w:t>
      </w:r>
      <w:r>
        <w:br/>
      </w:r>
      <w:r>
        <w:rPr>
          <w:rFonts w:ascii="Times New Roman"/>
          <w:b w:val="false"/>
          <w:i w:val="false"/>
          <w:color w:val="000000"/>
          <w:sz w:val="28"/>
        </w:rPr>
        <w:t>
      </w:t>
      </w:r>
      <w:r>
        <w:rPr>
          <w:rFonts w:ascii="Times New Roman"/>
          <w:b w:val="false"/>
          <w:i w:val="false"/>
          <w:color w:val="000000"/>
          <w:sz w:val="28"/>
        </w:rPr>
        <w:t>3. Настоящее постановление вступает в силу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НАЛИБАЕВ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города Кызылорда</w:t>
            </w:r>
            <w:r>
              <w:br/>
            </w:r>
            <w:r>
              <w:rPr>
                <w:rFonts w:ascii="Times New Roman"/>
                <w:b w:val="false"/>
                <w:i w:val="false"/>
                <w:color w:val="000000"/>
                <w:sz w:val="20"/>
              </w:rPr>
              <w:t>от "17" июня 2013 года N 394</w:t>
            </w:r>
          </w:p>
        </w:tc>
      </w:tr>
    </w:tbl>
    <w:bookmarkStart w:name="z5" w:id="0"/>
    <w:p>
      <w:pPr>
        <w:spacing w:after="0"/>
        <w:ind w:left="0"/>
        <w:jc w:val="left"/>
      </w:pPr>
      <w:r>
        <w:rPr>
          <w:rFonts w:ascii="Times New Roman"/>
          <w:b/>
          <w:i w:val="false"/>
          <w:color w:val="000000"/>
        </w:rPr>
        <w:t xml:space="preserve"> Правила поступления и использования безнадзорных животных, поступивших в коммунальную собственность</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Настоящие правила разработаны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 и определяют порядок поступления и использования безнадзорных животных поступивших в коммунальную собственность.</w:t>
      </w:r>
      <w:r>
        <w:br/>
      </w:r>
      <w:r>
        <w:rPr>
          <w:rFonts w:ascii="Times New Roman"/>
          <w:b w:val="false"/>
          <w:i w:val="false"/>
          <w:color w:val="000000"/>
          <w:sz w:val="28"/>
        </w:rPr>
        <w:t>
      </w:t>
      </w:r>
      <w:r>
        <w:rPr>
          <w:rFonts w:ascii="Times New Roman"/>
          <w:b w:val="false"/>
          <w:i w:val="false"/>
          <w:color w:val="000000"/>
          <w:sz w:val="28"/>
        </w:rPr>
        <w:t>2. При отказе лица, у которого находились на содержании и в пользовании безнадзорные животные, от приобретения в собственность содержавшихся у него животных они поступают в городскую коммунальную собственность и используются в соответствии с настоящими правилами.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Пункт 2 внесены изменения на казахском языке, текст на русском языке не изменяется постановлением акимата города Кызылорда Кызылординской области от 31.12.2013 </w:t>
      </w:r>
      <w:r>
        <w:rPr>
          <w:rFonts w:ascii="Times New Roman"/>
          <w:b w:val="false"/>
          <w:i w:val="false"/>
          <w:color w:val="ff0000"/>
          <w:sz w:val="28"/>
        </w:rPr>
        <w:t>N 1485</w:t>
      </w:r>
      <w:r>
        <w:rPr>
          <w:rFonts w:ascii="Times New Roman"/>
          <w:b w:val="false"/>
          <w:i w:val="false"/>
          <w:color w:val="ff0000"/>
          <w:sz w:val="28"/>
        </w:rPr>
        <w:t xml:space="preserve"> (</w:t>
      </w:r>
      <w:r>
        <w:rPr>
          <w:rFonts w:ascii="Times New Roman"/>
          <w:b w:val="false"/>
          <w:i w:val="false"/>
          <w:color w:val="ff0000"/>
          <w:sz w:val="28"/>
        </w:rPr>
        <w:t>вводится в действие</w:t>
      </w:r>
      <w:r>
        <w:rPr>
          <w:rFonts w:ascii="Times New Roman"/>
          <w:b w:val="false"/>
          <w:i w:val="false"/>
          <w:color w:val="ff0000"/>
          <w:sz w:val="28"/>
        </w:rPr>
        <w:t xml:space="preserve">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bookmarkStart w:name="z9" w:id="1"/>
    <w:p>
      <w:pPr>
        <w:spacing w:after="0"/>
        <w:ind w:left="0"/>
        <w:jc w:val="left"/>
      </w:pPr>
      <w:r>
        <w:rPr>
          <w:rFonts w:ascii="Times New Roman"/>
          <w:b/>
          <w:i w:val="false"/>
          <w:color w:val="000000"/>
        </w:rPr>
        <w:t xml:space="preserve"> 2. Порядок поступление животных в городскую коммунальную собственность</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3. Поступление безнадзорных животных в городскую коммунальную собственность осуществляется на основании акта приема – передачи. В акте приема–передачи в обязательном порядке должны быть указаны вид, пол, масть, возраст животных, поступающих в городскую коммунальную собственность. Акт приема–передачи составляется при участии лица, передающего животных, акима поселка, сельского округа (далее – аким), ответственных сотрудников государственного учреждения "Кызылординский городской отдел сельского хозяйства и ветеринарии" (далее – отдел сельского хозяйства и ветеринарии) и государственного учреждения "Городской отдел финансов" (далее – отдел финансов). Акт приема – передачи утверждается руководителем отдела финансов.</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Пункт 3 в редакции постановления акимата города Кызылорда Кызылординской области от 31.12.2013 </w:t>
      </w:r>
      <w:r>
        <w:rPr>
          <w:rFonts w:ascii="Times New Roman"/>
          <w:b w:val="false"/>
          <w:i w:val="false"/>
          <w:color w:val="ff0000"/>
          <w:sz w:val="28"/>
        </w:rPr>
        <w:t>N 1485</w:t>
      </w:r>
      <w:r>
        <w:rPr>
          <w:rFonts w:ascii="Times New Roman"/>
          <w:b w:val="false"/>
          <w:i w:val="false"/>
          <w:color w:val="ff0000"/>
          <w:sz w:val="28"/>
        </w:rPr>
        <w:t xml:space="preserve"> (</w:t>
      </w:r>
      <w:r>
        <w:rPr>
          <w:rFonts w:ascii="Times New Roman"/>
          <w:b w:val="false"/>
          <w:i w:val="false"/>
          <w:color w:val="ff0000"/>
          <w:sz w:val="28"/>
        </w:rPr>
        <w:t>вводится в действие</w:t>
      </w:r>
      <w:r>
        <w:rPr>
          <w:rFonts w:ascii="Times New Roman"/>
          <w:b w:val="false"/>
          <w:i w:val="false"/>
          <w:color w:val="ff0000"/>
          <w:sz w:val="28"/>
        </w:rPr>
        <w:t xml:space="preserve"> по истечении десяти календарных дней после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4. Принятие на баланс производится после осуществления оценки животных на основании акта приема-передачи согласно приказа Министра финансов Республики Казахстан от 3 августа 2010 года </w:t>
      </w:r>
      <w:r>
        <w:rPr>
          <w:rFonts w:ascii="Times New Roman"/>
          <w:b w:val="false"/>
          <w:i w:val="false"/>
          <w:color w:val="000000"/>
          <w:sz w:val="28"/>
        </w:rPr>
        <w:t>N 393</w:t>
      </w:r>
      <w:r>
        <w:rPr>
          <w:rFonts w:ascii="Times New Roman"/>
          <w:b w:val="false"/>
          <w:i w:val="false"/>
          <w:color w:val="000000"/>
          <w:sz w:val="28"/>
        </w:rPr>
        <w:t xml:space="preserve"> "Об утверждении Правил ведения бухгалтерского учета в государственных учреждениях".</w:t>
      </w:r>
      <w:r>
        <w:br/>
      </w:r>
      <w:r>
        <w:rPr>
          <w:rFonts w:ascii="Times New Roman"/>
          <w:b w:val="false"/>
          <w:i w:val="false"/>
          <w:color w:val="000000"/>
          <w:sz w:val="28"/>
        </w:rPr>
        <w:t>
</w:t>
      </w:r>
    </w:p>
    <w:bookmarkStart w:name="z12" w:id="2"/>
    <w:p>
      <w:pPr>
        <w:spacing w:after="0"/>
        <w:ind w:left="0"/>
        <w:jc w:val="left"/>
      </w:pPr>
      <w:r>
        <w:rPr>
          <w:rFonts w:ascii="Times New Roman"/>
          <w:b/>
          <w:i w:val="false"/>
          <w:color w:val="000000"/>
        </w:rPr>
        <w:t xml:space="preserve"> 3. Порядок использование животных поступивших в городскую коммунальную собственность</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5. Расходы по учету, оценке, продаже животных осуществляются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6. Местный исполнительный орган при определении физических или юридических лиц, у которых будут временно содержаться животные, проводит предварительное исследование на предмет их состоятельности содержания животных. При определении физических или юридических лиц, у которых будут временно содержаться животные, в обязательном порядке должны быть учтены объемом пространства для возможности отдыха, перемещения и принятия естественной позы, возможностью при необходимости удовлетворять их потребности в движении, сне, естественной активности, контактах с естественной средой, есть и пить, кормушками, поилками и другим оборудованием для удовлетворения их естественной потребности, кормами и питьевой водой, а также нравственных качеств по отношению к животным.</w:t>
      </w:r>
      <w:r>
        <w:br/>
      </w:r>
      <w:r>
        <w:rPr>
          <w:rFonts w:ascii="Times New Roman"/>
          <w:b w:val="false"/>
          <w:i w:val="false"/>
          <w:color w:val="000000"/>
          <w:sz w:val="28"/>
        </w:rPr>
        <w:t>
      </w:t>
      </w:r>
      <w:r>
        <w:rPr>
          <w:rFonts w:ascii="Times New Roman"/>
          <w:b w:val="false"/>
          <w:i w:val="false"/>
          <w:color w:val="000000"/>
          <w:sz w:val="28"/>
        </w:rPr>
        <w:t>7. Животные, поступившие в городскую коммунальную собственность, закрепляются для временного содержания за физическими или юридическими лицами, определяемыми местным исполнительным органом на основе договора заключенный с отделом финансов.</w:t>
      </w:r>
      <w:r>
        <w:br/>
      </w:r>
      <w:r>
        <w:rPr>
          <w:rFonts w:ascii="Times New Roman"/>
          <w:b w:val="false"/>
          <w:i w:val="false"/>
          <w:color w:val="000000"/>
          <w:sz w:val="28"/>
        </w:rPr>
        <w:t>
      </w:t>
      </w:r>
      <w:r>
        <w:rPr>
          <w:rFonts w:ascii="Times New Roman"/>
          <w:b w:val="false"/>
          <w:i w:val="false"/>
          <w:color w:val="000000"/>
          <w:sz w:val="28"/>
        </w:rPr>
        <w:t>8. Расходы по содержанию животных компенсируются содержащему физическому или юридическому лицу отделом финансов за счет средств местного бюджета.</w:t>
      </w:r>
      <w:r>
        <w:br/>
      </w:r>
      <w:r>
        <w:rPr>
          <w:rFonts w:ascii="Times New Roman"/>
          <w:b w:val="false"/>
          <w:i w:val="false"/>
          <w:color w:val="000000"/>
          <w:sz w:val="28"/>
        </w:rPr>
        <w:t>
      </w:t>
      </w:r>
      <w:r>
        <w:rPr>
          <w:rFonts w:ascii="Times New Roman"/>
          <w:b w:val="false"/>
          <w:i w:val="false"/>
          <w:color w:val="000000"/>
          <w:sz w:val="28"/>
        </w:rPr>
        <w:t>9. Физическое или юридическое лицо, которому были переданы животные на содержание и в пользование, отвечают за гибель и порчу животных лишь при наличии вины и в пределах стоимости этих животных.</w:t>
      </w:r>
      <w:r>
        <w:br/>
      </w:r>
      <w:r>
        <w:rPr>
          <w:rFonts w:ascii="Times New Roman"/>
          <w:b w:val="false"/>
          <w:i w:val="false"/>
          <w:color w:val="000000"/>
          <w:sz w:val="28"/>
        </w:rPr>
        <w:t>
      </w:t>
      </w:r>
      <w:r>
        <w:rPr>
          <w:rFonts w:ascii="Times New Roman"/>
          <w:b w:val="false"/>
          <w:i w:val="false"/>
          <w:color w:val="000000"/>
          <w:sz w:val="28"/>
        </w:rPr>
        <w:t>10. Ветеринарный контроль и мероприятия по вакцинации против инфекционных заболеваний животных, поступивших в городскую коммунальную собственность, осуществляется под надзором отдела сельского хозяйства и ветеринарии. Расходы по ветеринарному контролю и вакцинации финансируются за счет средств местного бюджета.</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Сноска. Пункт 10 в редакции постановления акимата города Кызылорда Кызылординской области от 31.12.2013 </w:t>
      </w:r>
      <w:r>
        <w:rPr>
          <w:rFonts w:ascii="Times New Roman"/>
          <w:b w:val="false"/>
          <w:i w:val="false"/>
          <w:color w:val="ff0000"/>
          <w:sz w:val="28"/>
        </w:rPr>
        <w:t>N 1485</w:t>
      </w:r>
      <w:r>
        <w:rPr>
          <w:rFonts w:ascii="Times New Roman"/>
          <w:b w:val="false"/>
          <w:i w:val="false"/>
          <w:color w:val="ff0000"/>
          <w:sz w:val="28"/>
        </w:rPr>
        <w:t xml:space="preserve"> (</w:t>
      </w:r>
      <w:r>
        <w:rPr>
          <w:rFonts w:ascii="Times New Roman"/>
          <w:b w:val="false"/>
          <w:i w:val="false"/>
          <w:color w:val="ff0000"/>
          <w:sz w:val="28"/>
        </w:rPr>
        <w:t>вводится в действие</w:t>
      </w:r>
      <w:r>
        <w:rPr>
          <w:rFonts w:ascii="Times New Roman"/>
          <w:b w:val="false"/>
          <w:i w:val="false"/>
          <w:color w:val="ff0000"/>
          <w:sz w:val="28"/>
        </w:rPr>
        <w:t xml:space="preserve"> по истечении десяти календарных дней после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11. Животные, поступившие в городскую коммунальную собственность, реализуется продажой через аукцион. Средства от продажи животных в порядке, определяемом законодательством полностью засчитываются в доход местного бюджета.</w:t>
      </w:r>
      <w:r>
        <w:br/>
      </w:r>
      <w:r>
        <w:rPr>
          <w:rFonts w:ascii="Times New Roman"/>
          <w:b w:val="false"/>
          <w:i w:val="false"/>
          <w:color w:val="000000"/>
          <w:sz w:val="28"/>
        </w:rPr>
        <w:t>
</w:t>
      </w:r>
    </w:p>
    <w:bookmarkStart w:name="z20" w:id="3"/>
    <w:p>
      <w:pPr>
        <w:spacing w:after="0"/>
        <w:ind w:left="0"/>
        <w:jc w:val="left"/>
      </w:pPr>
      <w:r>
        <w:rPr>
          <w:rFonts w:ascii="Times New Roman"/>
          <w:b/>
          <w:i w:val="false"/>
          <w:color w:val="000000"/>
        </w:rPr>
        <w:t xml:space="preserve"> 4. Порядок возврата животных прежнему собственнику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12. В случае явки прежнего собственника животных после их перехода в городскую коммунальную собственность прежний собственник вправе при наличии обстоятельств, свидетельствующих о сохранении к нему привязанности со стороны этих животных или жестоком либо ином ненадлежащем обращении с ними нового собственника, требовать их возврата ему на условиях, определяемых по соглашению с соответствующими местными исполнительными органами города областного значения, а при недостижении согласия - в судебном порядке.</w:t>
      </w:r>
      <w:r>
        <w:br/>
      </w:r>
      <w:r>
        <w:rPr>
          <w:rFonts w:ascii="Times New Roman"/>
          <w:b w:val="false"/>
          <w:i w:val="false"/>
          <w:color w:val="000000"/>
          <w:sz w:val="28"/>
        </w:rPr>
        <w:t>
      </w:t>
      </w:r>
      <w:r>
        <w:rPr>
          <w:rFonts w:ascii="Times New Roman"/>
          <w:b w:val="false"/>
          <w:i w:val="false"/>
          <w:color w:val="000000"/>
          <w:sz w:val="28"/>
        </w:rPr>
        <w:t>13. Возврат животных осуществляется после возмещения прежним собственником расходов в доход местного бюджета, связанных с их содержанием.</w:t>
      </w:r>
      <w:r>
        <w:br/>
      </w:r>
      <w:r>
        <w:rPr>
          <w:rFonts w:ascii="Times New Roman"/>
          <w:b w:val="false"/>
          <w:i w:val="false"/>
          <w:color w:val="000000"/>
          <w:sz w:val="28"/>
        </w:rPr>
        <w:t>
      </w:t>
      </w:r>
      <w:r>
        <w:rPr>
          <w:rFonts w:ascii="Times New Roman"/>
          <w:b w:val="false"/>
          <w:i w:val="false"/>
          <w:color w:val="000000"/>
          <w:sz w:val="28"/>
        </w:rPr>
        <w:t>14. В случае, если животные проданы до поступления заявления об их возврате от прежнего собственника, выручка от продажи животных или их стоимость возмещается за счет средств местного бюджета прежнему собственнику. При этом вычитывается объем финансовых средств, связанных с содержанием и в пользовании животных.</w:t>
      </w:r>
      <w:r>
        <w:br/>
      </w:r>
      <w:r>
        <w:rPr>
          <w:rFonts w:ascii="Times New Roman"/>
          <w:b w:val="false"/>
          <w:i w:val="false"/>
          <w:color w:val="000000"/>
          <w:sz w:val="28"/>
        </w:rPr>
        <w:t>
      </w:t>
      </w:r>
      <w:r>
        <w:rPr>
          <w:rFonts w:ascii="Times New Roman"/>
          <w:b w:val="false"/>
          <w:i w:val="false"/>
          <w:color w:val="000000"/>
          <w:sz w:val="28"/>
        </w:rPr>
        <w:t xml:space="preserve">15. Возврат животных или возмещение стоимости оформляется договором, заключаемом между прежним собственником и отделом финансов.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