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7d02" w14:textId="d957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 сессии V созыва Шахтинского городского маслихата Карагандинской области от 25 декабря 2013 года № 989/25. Зарегистрировано Департаментом юстиции Карагандинской области 6 января 2014 года № 2488.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2014 –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6 521 330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907 162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5 547 495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6 440 362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165 082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городского бюджета целевые трансферты из областного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2014 год установлены нормативы распределения доходов в областной бюджет, бюджету города Шахтинск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2014 год предусмотрен объем субвенций, передаваемый из областного бюджета городу Шахтинск - 1 929 548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предусмотрены целевые трансферты администраторам бюджетных программ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расходы городского бюджета на 2014 год по бюджетным программам поселков Шахан, Долинка,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городских бюджетных программ, не подлежащих секвестру в процессе исполнения городского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города на 2014 год в сумме 8 339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гос.органами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гос.органами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транспортную инфраструктуру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транспортную инфраструктуру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(или)приобретение жилья государственного коммунального жилищного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Шахтинского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городского бюджета на 2014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