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976dc5" w14:textId="4976dc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регламента электронной государственной услуги "Выдача заключений государственной экологической экспертизы для объектов ІІ, ІІІ и IV категории"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Карагандинской области от 22 мая 2013 года N 29/02. Зарегистрировано Департаментом юстиции Карагандинской области 12 июля 2013 года N 2352. Утратило силу постановлением акимата Карагандинской области от 27 августа 2014 года № 44/02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Карагандинской области от 27.08.2014 № 44/02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27 ноября 2000 года "</w:t>
      </w:r>
      <w:r>
        <w:rPr>
          <w:rFonts w:ascii="Times New Roman"/>
          <w:b w:val="false"/>
          <w:i w:val="false"/>
          <w:color w:val="000000"/>
          <w:sz w:val="28"/>
        </w:rPr>
        <w:t>Об административных процедурах</w:t>
      </w:r>
      <w:r>
        <w:rPr>
          <w:rFonts w:ascii="Times New Roman"/>
          <w:b w:val="false"/>
          <w:i w:val="false"/>
          <w:color w:val="000000"/>
          <w:sz w:val="28"/>
        </w:rPr>
        <w:t>", от 23 января 2001 года 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постановлениями Правительства Республики Казахстан от 20 июля 2010 года N 745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реестра государственных услуг, оказываемых физическим и юридическим лицам</w:t>
      </w:r>
      <w:r>
        <w:rPr>
          <w:rFonts w:ascii="Times New Roman"/>
          <w:b w:val="false"/>
          <w:i w:val="false"/>
          <w:color w:val="000000"/>
          <w:sz w:val="28"/>
        </w:rPr>
        <w:t>", от 8 августа 2012 года N 1033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стандартов государственных услуг в области охраны окружающей среды, оказываемых Министерством охраны окружающей среды Республики Казахстан и местными исполнительными органами</w:t>
      </w:r>
      <w:r>
        <w:rPr>
          <w:rFonts w:ascii="Times New Roman"/>
          <w:b w:val="false"/>
          <w:i w:val="false"/>
          <w:color w:val="000000"/>
          <w:sz w:val="28"/>
        </w:rPr>
        <w:t>", от 29 декабря 2012 года N 1755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решения Правительства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26 октября 2010 года N 1116 "</w:t>
      </w:r>
      <w:r>
        <w:rPr>
          <w:rFonts w:ascii="Times New Roman"/>
          <w:b w:val="false"/>
          <w:i w:val="false"/>
          <w:color w:val="000000"/>
          <w:sz w:val="28"/>
        </w:rPr>
        <w:t>Об утверждении Типового регламента электронной государственной услуги</w:t>
      </w:r>
      <w:r>
        <w:rPr>
          <w:rFonts w:ascii="Times New Roman"/>
          <w:b w:val="false"/>
          <w:i w:val="false"/>
          <w:color w:val="000000"/>
          <w:sz w:val="28"/>
        </w:rPr>
        <w:t xml:space="preserve">", в целях организации деятельности по оказанию государственной услуги, акимат Карагандинской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 </w:t>
      </w:r>
      <w:r>
        <w:rPr>
          <w:rFonts w:ascii="Times New Roman"/>
          <w:b w:val="false"/>
          <w:i w:val="false"/>
          <w:color w:val="000000"/>
          <w:sz w:val="28"/>
        </w:rPr>
        <w:t>регламент</w:t>
      </w:r>
      <w:r>
        <w:rPr>
          <w:rFonts w:ascii="Times New Roman"/>
          <w:b w:val="false"/>
          <w:i w:val="false"/>
          <w:color w:val="000000"/>
          <w:sz w:val="28"/>
        </w:rPr>
        <w:t xml:space="preserve"> электронной государственной услуги "Выдача заключений государственной экологической экспертизы для объектов ІІ, ІІІ и IV категории".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"Об утверждении регламента электронной государственной услуги "Выдача заключений государственной экологической экспертизы для объектов ІІ, ІІІ и IV категории"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области                               Б. Абдишев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транспорта и коммуникации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А. Жумагалиев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31.05.2013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Утвержден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постановлением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Карагандинской области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22 мая 2013 года N 29/02</w:t>
      </w:r>
    </w:p>
    <w:bookmarkEnd w:id="1"/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Регламент электронной государственной услуги "Выдача заключений государственной экологической экспертизы для объектов II, III и IV категории"</w:t>
      </w:r>
    </w:p>
    <w:bookmarkEnd w:id="2"/>
    <w:bookmarkStart w:name="z7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Электронная государственная услуга "Выдача заключений государственной экологической экспертизы для объектов II, III и IV категории" (далее – электронная государственная услуга) оказывается государственным учреждением "Управление природных ресурсов и регулирования природопользования Карагандинской области" (далее – услугодатель), а также через веб-портал "электронного правительства" по адресу: www.e.gov.kz и веб-портал "е-лицензирование" по адресу: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Электронная государственная услуга оказывается на основании </w:t>
      </w:r>
      <w:r>
        <w:rPr>
          <w:rFonts w:ascii="Times New Roman"/>
          <w:b w:val="false"/>
          <w:i w:val="false"/>
          <w:color w:val="000000"/>
          <w:sz w:val="28"/>
        </w:rPr>
        <w:t>Стандарта</w:t>
      </w:r>
      <w:r>
        <w:rPr>
          <w:rFonts w:ascii="Times New Roman"/>
          <w:b w:val="false"/>
          <w:i w:val="false"/>
          <w:color w:val="000000"/>
          <w:sz w:val="28"/>
        </w:rPr>
        <w:t xml:space="preserve"> государственной услуги "Выдача заключений государственной экологической экспертизы для объектов II, III и IV категории", утвержденного постановлением Правительства Республики Казахстан от 8 августа 2012 года N 1033 "Об утверждении стандартов государственных услуг в области охраны окружающей среды, оказываемых Министерством охраны окружающей среды Республики Казахстан и местными исполнительными органами",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29 Закона Республики Казахстан от 11 января 2007 года "Об информатизации",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26 октября 2010 года N 1116 "Об утверждении Типового регламента электронной государственной услуги", также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9 января 2007 года N 212 (Экологический Кодекс Республики Казахстан).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Степень автоматизации электронной государственной услуги: частично автоматизированная (электронная государственная услуга, содержащая медиа-разрывы).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Вид оказания электронной государственной услуги: транзакционная услуга.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Понятия и сокращения, используемые в настоящем Регламенте: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информационная система – система, предназначенная для хранения, обработки, поиска, распространения, передачи и предоставления информации с применением аппаратно-программного комплекса (далее – ИС);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бизнес-идентификационный номер, уникальный номер, формируемый для юридического лица (филиала и представительства) и индивидуального предпринимателя, осуществляющего деятельность в виде совместного предпринимательства (далее - БИН);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веб-портал "Е-лицензирование" - информационная система, содержащая сведения о выданных, переоформленных, приостановленных, возобновленных и прекративших действие лицензиях, а также филиалах, представительствах (объектах, пунктах, участках) лицензиата, осуществляющих лицензируемый вид (подвид) деятельности, которая централизованно формирует идентификационный номер лицензий, выдаваемых лицензиарами (далее - ИС ГБД "Е-лицензирование");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индивидуальный идентификационный номер - уникальный номер, формируемый для физического лица, в том числе индивидуального предпринимателя, осуществляющего деятельность в виде личного предпринимательства (далее - ИИН);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государственная база данных "Физические лица"  -информационная система, предназначенная для автоматизированного сбора, хранения и обработки информации, создания Национального реестра индивидуальных идентификационных номеров с целью внедрения единой идентификации физических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- ГБД ФЛ);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государственная база данных "Юридические лица" - информационная система, предназначенная для автоматизированного сбора, хранения и обработки информации, создания Национального реестра бизнес-идентификационных номеров с целью внедрения единой идентификации юридических лиц в Республике Казахстан и предоставления о них актуальных и достоверных сведений органам государственного управления и прочим субъектам в рамках их полномочий и в соответствии с законодательством Республики Казахстан (далее - ГБД ЮЛ);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структурно-функциональные единицы - перечень структурных подразделений государственных органов, учреждений или иных организаций и информационные системы, которые участвуют в процессе оказания услуги (далее - СФЕ);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медиа-разрыв - чередование бумажного и электронного документооборота в процессе оказания услуг, когда необходимы преобразования документов из электронной формы в бумажную или наоборот;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пользователь - субъект (потребитель, услугодатель), обращающийся к информационной системе за получением необходимых ему электронных информационных ресурсов и пользующийся ими;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транзакционная услуга - услуга по предоставлению пользователям электронных информационных ресурсов, требующая взаимного обмена информацией с применением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потребитель - физическое или юридическое лицо, которому оказывается электронная государственная услуга;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электронный документ - документ, в котором информация представлена в электронно-цифровой форме и удостоверена посредством электронной цифровой подписи;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электронная государственная услуга - государственная услуга, оказываемая в электронной форме с применением информационных технологий;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"электронного правительства" -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электронным государственным услугам (далее -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15) шлюз "электронного правительства" - информационная система, предназначенная для интеграции информационных систем "электронного правительства" в рамках реализации электронных услуг (далее - ШЭП);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16) электронная цифровая подпись —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 (далее - ЭЦП).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Порядок деятельности услугодателя по оказанию</w:t>
      </w:r>
      <w:r>
        <w:br/>
      </w:r>
      <w:r>
        <w:rPr>
          <w:rFonts w:ascii="Times New Roman"/>
          <w:b/>
          <w:i w:val="false"/>
          <w:color w:val="000000"/>
        </w:rPr>
        <w:t>
электронной государственной услуги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Пошаговые действия и решения услугодателя через ПЭП (</w:t>
      </w:r>
      <w:r>
        <w:rPr>
          <w:rFonts w:ascii="Times New Roman"/>
          <w:b w:val="false"/>
          <w:i w:val="false"/>
          <w:color w:val="000000"/>
          <w:sz w:val="28"/>
        </w:rPr>
        <w:t>диаграмма N 1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 приложении 2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получатель осуществляет регистрацию на ПЭП с помощью своего регистрационного свидетельства ЭЦП, которое хранится в интернет-браузере компьютера получателя (осуществляется для незарегистрированных получателей на ПЭП);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процесс 1 - прикрепление в интернет-браузер компьютера получателя регистрационного свидетельства ЭЦП, процесс ввода получателем пароля (процесс авторизации) на ПЭП для получения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условие 1 - проверка на ПЭП подлинности данных о зарегистрированном получателе через логин (ИИН/БИН)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2 - формирование ПЭПом сообщения об отказе в авторизации в связи с имеющимися нарушениями в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3 - выбор получателем услуги, указанной в настоящем Регламенте, вывод на экран формы запроса для оказания услуги и заполнение получателем формы (ввод данных) с учетом ее структуры и форматных требований, прикреплением к форме запроса необходимых документов в электронном виде;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процесс 4 - выбор получателем регистрационного свидетельства ЭЦП для удостоверения (подписания)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условие 2 - проверка на ПЭП срока действия регистрационного свидетельства ЭЦП и отсутствия в списке отозванных (аннулированных) регистрационных свидетельств, а также соответствия идентификационных данных между ИИН/БИН указанным в запросе, и ИИН/БИН указанным в регистрационном свидетельстве ЭЦП;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5 - формирование сообщения об отказе в запрашиваемой услуге в связи с не подтверждением подлинности ЭЦП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6 - удостоверение (подписание) посредством ЭЦП получателя заполненной формы (введенных данных) запроса на оказание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процесс 7 - регистрация электронного документа (запроса получателя) в ИС ГБД "Е-лицензирование" и обработка запроса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условие 3 - проверка услугодателем соответствия получателя квалификационным требованиям и основаниям для выдачи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8 - формирование сообщения об отказе в запрашиваемой услуге в связи с имеющимися нарушениями в данных 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процесс 9 - получение получателем результата услуги (Выдача заключений государственной экологической экспертизы для объектов II, III и IV категории),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Пошаговые действия и решения через услугодателя (</w:t>
      </w:r>
      <w:r>
        <w:rPr>
          <w:rFonts w:ascii="Times New Roman"/>
          <w:b w:val="false"/>
          <w:i w:val="false"/>
          <w:color w:val="000000"/>
          <w:sz w:val="28"/>
        </w:rPr>
        <w:t>диаграмма  N 2</w:t>
      </w:r>
      <w:r>
        <w:rPr>
          <w:rFonts w:ascii="Times New Roman"/>
          <w:b w:val="false"/>
          <w:i w:val="false"/>
          <w:color w:val="000000"/>
          <w:sz w:val="28"/>
        </w:rPr>
        <w:t xml:space="preserve"> функционального взаимодействия при оказании услуги) приведены в приложении 2 к настоящему Регламенту: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процесс 1 - ввод сотрудником услугодателя логина и пароля (процесс авторизации) в ИС ГБД "Е-лицензирование" для оказания государственной услуги;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условие 1 - проверка в ИС ГБД "Е-лицензирование" подлинности данных о зарегистрированном сотруднике услугодателя через логин и пароль;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процесс 2 - формирование ИС ГБД "Е-лицензирование" сообщения об отказе в авторизации в связи с имеющимися нарушениями в данных сотрудника услугодателя;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процесс 3 - выбор сотрудником услугодателя услуги, указанной в настоящем Регламенте, вывод на экран формы запроса для оказания услуги и ввод сотрудником услугодателя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процесс 4 - направление запроса через ШЭП в ГБД ФЛ/ГБД ЮЛ о данных получателя;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условие 2 - проверка наличия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процесс 5 - формирование сообщения о невозможности получения данных в связи с отсутствием данных получателя в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процесс 6 - заполнение формы запроса в части отметки о наличии документов в бумажной форме и сканирование сотрудником услугодателя необходимых документов, предоставленных получателем, и прикрепление их к форме запроса;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процесс 7 - регистрация запроса в ИС ГБД "Е-лицензирование" и обработка услуги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условие 3 - проверка услугодателем соответствия получателя квалификационным требованиям и основаниям для выдачи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процесс 8 - формирование сообщения об отказе в запрашиваемой услуге в связи с имеющимися нарушениями в данных получателя в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процесс 9 - получение получателем результата услуги (Выдача заключений государственной экологической экспертизы для объектов II, III и IV категории) сформированной ИС ГБД "Е-лицензирование". Электронный документ формируется с использованием ЭЦП уполномоченного лица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получения государственной услуги на бумажном носителе Потребитель предоставляет пакет документов на бумажном носителе через канцелярию услугодателя.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Формы заполнения запроса и ответа на услугу приведены веб-портал "Е-лицензирование" www.elicense.kz.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Способ проверки получателем статуса исполнения запроса по электронной государственной услуге: на ПЭП в разделе "История получения услуг", а также при обращении в МИО.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Необходимую информацию и консультацию по оказанию услуги можно получить по телефону саll-центра: (1414).</w:t>
      </w:r>
    </w:p>
    <w:bookmarkEnd w:id="6"/>
    <w:bookmarkStart w:name="z1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Описание порядка взаимодействия в процессе оказания электронной государственной услуги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СФЕ, которые участвуют в процессе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ШЭП;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ИС ГБД "Е-лицензирование";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ГБД ФЛ/ГБД ЮЛ;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услугодатель.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Текстовое табличное описание последовательности действий (процедур, функций, операций) с указанием срока выполнения каждого действия приведены в 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13. Диаграмма, отражающая взаимосвязь между логической последовательностью действий (в процессе оказания услуги) в соответствии с их описаниями, приведена в 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Результаты оказания услуги получателям измеряются показателями качества и доступности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приложением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Регламенту.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Требования, предъявляемые к процессу оказания услуги получателям: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конфиденциальность (защита от несанкционированного получения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целостность (защита от несанкционированного изменения информации);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доступность (защита от несанкционированного удержания информации и ресурсов).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Техническое условие оказания услуги: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наличие компьютера, сотового телефона с выходом в интернет или иного устройства необходимого для доступа к ресурсу.</w:t>
      </w:r>
    </w:p>
    <w:bookmarkEnd w:id="8"/>
    <w:bookmarkStart w:name="z2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заключений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экологической экспертизы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II, III и IV категории"</w:t>
      </w:r>
    </w:p>
    <w:bookmarkEnd w:id="9"/>
    <w:bookmarkStart w:name="z2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1. Описание действий СФЕ через ПЭП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0"/>
        <w:gridCol w:w="2780"/>
        <w:gridCol w:w="2780"/>
        <w:gridCol w:w="2780"/>
        <w:gridCol w:w="2780"/>
      </w:tblGrid>
      <w:tr>
        <w:trPr>
          <w:trHeight w:val="81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4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</w:tr>
      <w:tr>
        <w:trPr>
          <w:trHeight w:val="216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Прикрепление в интернет-браузер компьютера потребителя регистрационного свидетельства ЭЦП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 потребителя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Выбирает услугу и формирует данные запроса прикреплением необходимых документов в электронном виде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Выбор ЭЦП для удостоверения (подписания) запроса</w:t>
            </w:r>
          </w:p>
        </w:tc>
      </w:tr>
      <w:tr>
        <w:trPr>
          <w:trHeight w:val="189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организационно-распорядительное решение)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54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сек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</w:p>
        </w:tc>
      </w:tr>
      <w:tr>
        <w:trPr>
          <w:trHeight w:val="189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2 - если есть нарушения в данных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3 - если авторизация прошла успешно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если в ЭЦП ошибка;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если ЭЦП без ошибки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2"/>
        <w:gridCol w:w="2772"/>
        <w:gridCol w:w="2772"/>
        <w:gridCol w:w="2772"/>
        <w:gridCol w:w="2772"/>
      </w:tblGrid>
      <w:tr>
        <w:trPr>
          <w:trHeight w:val="45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4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Потребитель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ПЭП</w:t>
            </w:r>
          </w:p>
        </w:tc>
      </w:tr>
      <w:tr>
        <w:trPr>
          <w:trHeight w:val="297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Формирует сообщения об отказе в связи с не подтверждением подлинности ЭЦП потребителя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Удостоверение (подписание) запрос посредством ЭЦП 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заявление (запроса потребителя ) в ИС "Е-лицензирование" и обработка запроса в ИС "Е-лицензирование"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 потребителя в ИС "Е-лицензирование"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(заключение)</w:t>
            </w:r>
          </w:p>
        </w:tc>
      </w:tr>
      <w:tr>
        <w:trPr>
          <w:trHeight w:val="189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с присвоением номера заявлению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</w:tr>
      <w:tr>
        <w:trPr>
          <w:trHeight w:val="54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месяца</w:t>
            </w:r>
          </w:p>
        </w:tc>
      </w:tr>
      <w:tr>
        <w:trPr>
          <w:trHeight w:val="243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10 - проверка услугодателем соответствия потребителя квалификационным требованиям и основаниям для выдачи заключения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–</w:t>
            </w:r>
          </w:p>
        </w:tc>
      </w:tr>
    </w:tbl>
    <w:bookmarkStart w:name="z2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Таблица 2. Описание действий СФЕ через услугодателя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80"/>
        <w:gridCol w:w="2780"/>
        <w:gridCol w:w="2780"/>
        <w:gridCol w:w="2780"/>
        <w:gridCol w:w="2780"/>
      </w:tblGrid>
      <w:tr>
        <w:trPr>
          <w:trHeight w:val="81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N действия (хода, потока работ)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54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СФЕ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Услугодатель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ГБД ЮЛ/ГБД ФЛС</w:t>
            </w:r>
          </w:p>
        </w:tc>
      </w:tr>
      <w:tr>
        <w:trPr>
          <w:trHeight w:val="162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действия (процесса, процедуры, операции) и их описание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Авторизуется на ИС ГБД "Е-лицензирование"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Формирует сообщение об отказе в связи с имеющимися нарушениями в данных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Выбор сотрудником услугодателя услуги 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Направление запроса на проверку данных потребителя в ГБД ЮЛ/ГБД ФЛС</w:t>
            </w:r>
          </w:p>
        </w:tc>
      </w:tr>
      <w:tr>
        <w:trPr>
          <w:trHeight w:val="189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 завершения (данные, документ организационно-распорядительное решение)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Маршрутизация запроса</w:t>
            </w:r>
          </w:p>
        </w:tc>
      </w:tr>
      <w:tr>
        <w:trPr>
          <w:trHeight w:val="54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Сроки исполнения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сек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</w:tr>
      <w:tr>
        <w:trPr>
          <w:trHeight w:val="2160" w:hRule="atLeast"/>
        </w:trPr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Номер следующего действия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1 - Проверка в ИС ГБД "Е-лицензирование" подлинности данных логина и пароля сотрудника услугодателя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5 - если есть нарушения в данных потребителя;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6 - если авторизация прошла успешно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72"/>
        <w:gridCol w:w="2772"/>
        <w:gridCol w:w="2772"/>
        <w:gridCol w:w="2772"/>
        <w:gridCol w:w="2772"/>
      </w:tblGrid>
      <w:tr>
        <w:trPr>
          <w:trHeight w:val="27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</w:tr>
      <w:tr>
        <w:trPr>
          <w:trHeight w:val="54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Услугодатель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 ГБД "Е-лицензирование"</w:t>
            </w:r>
          </w:p>
        </w:tc>
      </w:tr>
      <w:tr>
        <w:trPr>
          <w:trHeight w:val="297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связи с имеющимися нарушениями в данных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Заполнение формы запроса с прикреплением документов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электронного документа в ИС ГБД "Е-лицензирование" и обработка услуги в ИС ГБД "Е-лицензирование"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услуге в связи с имеющимися нарушениями в данных потребителя в ИС ГБД "Е-лицензирование"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Электронный документ (заключение)</w:t>
            </w:r>
          </w:p>
        </w:tc>
      </w:tr>
      <w:tr>
        <w:trPr>
          <w:trHeight w:val="189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Отображение уведомления об успешном формировании запроса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Регистрация запроса в системе с присвоением номера заявлению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сообщения об отказе в запрашиваемой электронной государственной услуге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заключение</w:t>
            </w:r>
          </w:p>
        </w:tc>
      </w:tr>
      <w:tr>
        <w:trPr>
          <w:trHeight w:val="54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10-15 сек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1,5 мин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более 1 месяца</w:t>
            </w:r>
          </w:p>
        </w:tc>
      </w:tr>
      <w:tr>
        <w:trPr>
          <w:trHeight w:val="2160" w:hRule="atLeast"/>
        </w:trPr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8 - если в ИС ГБД "Е-лицензирование" отсутствуют данные по запросу;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9 - если данные по запросу найдены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  <w:tc>
          <w:tcPr>
            <w:tcW w:w="27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</w:p>
        </w:tc>
      </w:tr>
    </w:tbl>
    <w:bookmarkStart w:name="z2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заключений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экологической экспертизы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II, III и IV категории"</w:t>
      </w:r>
    </w:p>
    <w:bookmarkEnd w:id="12"/>
    <w:bookmarkStart w:name="z3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Диаграмма N 1 функционального взаимодействия при оказании электронной государственной услуги через ПЭП</w:t>
      </w:r>
    </w:p>
    <w:bookmarkEnd w:id="13"/>
    <w:p>
      <w:pPr>
        <w:spacing w:after="0"/>
        <w:ind w:left="0"/>
        <w:jc w:val="both"/>
      </w:pPr>
      <w:r>
        <w:drawing>
          <wp:inline distT="0" distB="0" distL="0" distR="0">
            <wp:extent cx="9067800" cy="4622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9067800" cy="462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/>
          <w:i w:val="false"/>
          <w:color w:val="000000"/>
          <w:sz w:val="28"/>
        </w:rPr>
        <w:t>Диаграмма N 2 функционального взаимодействия при оказании электронной государственной услуги через услугодателя</w:t>
      </w:r>
    </w:p>
    <w:bookmarkEnd w:id="14"/>
    <w:p>
      <w:pPr>
        <w:spacing w:after="0"/>
        <w:ind w:left="0"/>
        <w:jc w:val="both"/>
      </w:pPr>
      <w:r>
        <w:drawing>
          <wp:inline distT="0" distB="0" distL="0" distR="0">
            <wp:extent cx="9194800" cy="4673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194800" cy="4673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both"/>
      </w:pPr>
      <w:r>
        <w:drawing>
          <wp:inline distT="0" distB="0" distL="0" distR="0">
            <wp:extent cx="7277100" cy="7378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277100" cy="737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Регламенту электронной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государственной услуги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"Выдача заключений государственной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экологической экспертизы для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объектов II, III и IV категории"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Форма анкеты для определения показателей электронной</w:t>
      </w:r>
      <w:r>
        <w:br/>
      </w:r>
      <w:r>
        <w:rPr>
          <w:rFonts w:ascii="Times New Roman"/>
          <w:b/>
          <w:i w:val="false"/>
          <w:color w:val="000000"/>
        </w:rPr>
        <w:t>
государственной услуги "качество" и "доступность"</w:t>
      </w:r>
      <w:r>
        <w:br/>
      </w:r>
      <w:r>
        <w:rPr>
          <w:rFonts w:ascii="Times New Roman"/>
          <w:b/>
          <w:i w:val="false"/>
          <w:color w:val="000000"/>
        </w:rPr>
        <w:t>
____________________________________________________</w:t>
      </w:r>
      <w:r>
        <w:br/>
      </w:r>
      <w:r>
        <w:rPr>
          <w:rFonts w:ascii="Times New Roman"/>
          <w:b/>
          <w:i w:val="false"/>
          <w:color w:val="000000"/>
        </w:rPr>
        <w:t>
(наименование услуги)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Удовлетворены ли Вы качеством процесса и результатом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Удовлетворены ли Вы качеством информации о порядке оказания электронной государственной услуги?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не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частично удовлетворен;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удовлетворен.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