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1b76" w14:textId="be81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от 21 сентября 2011 года № 204 "О делении территории Восточно-Казахстанской области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09 февраля 2012 года № 20. Зарегистрировано Департаментом юстиции Восточно-Казахстанской области 28 февраля 2012 года N 2568. Утратило силу - постановлением Восточно-Казахстанского областного акимата от 21 декабря 2012 года № 318</w:t>
      </w:r>
    </w:p>
    <w:p>
      <w:pPr>
        <w:spacing w:after="0"/>
        <w:ind w:left="0"/>
        <w:jc w:val="both"/>
      </w:pPr>
      <w:bookmarkStart w:name="z1" w:id="0"/>
      <w:r>
        <w:rPr>
          <w:rFonts w:ascii="Times New Roman"/>
          <w:b w:val="false"/>
          <w:i w:val="false"/>
          <w:color w:val="ff0000"/>
          <w:sz w:val="28"/>
        </w:rPr>
        <w:t>
      Сноска. Утратило силу - постановлением Восточно-Казахстанского областного акимата от 21.12.2012 № 318.</w:t>
      </w:r>
    </w:p>
    <w:bookmarkEnd w:id="0"/>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В тексте документа сохранена пунктуация и орфография оригинала.</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10, </w:t>
      </w:r>
      <w:r>
        <w:rPr>
          <w:rFonts w:ascii="Times New Roman"/>
          <w:b w:val="false"/>
          <w:i w:val="false"/>
          <w:color w:val="000000"/>
          <w:sz w:val="28"/>
        </w:rPr>
        <w:t>статьей 26-2</w:t>
      </w:r>
      <w:r>
        <w:rPr>
          <w:rFonts w:ascii="Times New Roman"/>
          <w:b w:val="false"/>
          <w:i w:val="false"/>
          <w:color w:val="000000"/>
          <w:sz w:val="28"/>
        </w:rPr>
        <w:t xml:space="preserve"> Закона Республики Казахстан от 10 июля 2002 года «О ветеринарии»,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«Об утверждении Правил деления территории на зоны», зарегистрированным в Реестре государственной регистрации нормативных правовых актов за номером 6027, на основании постановлений акимата Урджарского района от 28 декабря 2011 года </w:t>
      </w:r>
      <w:r>
        <w:rPr>
          <w:rFonts w:ascii="Times New Roman"/>
          <w:b w:val="false"/>
          <w:i w:val="false"/>
          <w:color w:val="000000"/>
          <w:sz w:val="28"/>
        </w:rPr>
        <w:t>№ 570</w:t>
      </w:r>
      <w:r>
        <w:rPr>
          <w:rFonts w:ascii="Times New Roman"/>
          <w:b w:val="false"/>
          <w:i w:val="false"/>
          <w:color w:val="000000"/>
          <w:sz w:val="28"/>
        </w:rPr>
        <w:t xml:space="preserve"> «Об установлении ветеринарного режима карантинной зоны с введением карантинного режима в селе Карабута Карабутинского сельского округа», зарегистрированного в Реестре государственной регистрации нормативных правовых актов за номером 5-18-138, 29 декабря 2011 года </w:t>
      </w:r>
      <w:r>
        <w:rPr>
          <w:rFonts w:ascii="Times New Roman"/>
          <w:b w:val="false"/>
          <w:i w:val="false"/>
          <w:color w:val="000000"/>
          <w:sz w:val="28"/>
        </w:rPr>
        <w:t>№ 571</w:t>
      </w:r>
      <w:r>
        <w:rPr>
          <w:rFonts w:ascii="Times New Roman"/>
          <w:b w:val="false"/>
          <w:i w:val="false"/>
          <w:color w:val="000000"/>
          <w:sz w:val="28"/>
        </w:rPr>
        <w:t xml:space="preserve"> «Об установлении ветеринарного режима карантинной зоны с введением карантинного режима в селе Бакты Бактинского сельского округа», зарегистрированного в Реестре государственной регистрации нормативных правовых актов за номером 5-18-139, письма главного государственного ветеринарно-санитарного инспектора Восточно-Казахстанской области от 9 января 2012 года за № 05-00/4-09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 делении территории Восточно-Казахстанской области на зоны» от 21 сентября 2011 года № 204 (зарегистрированное в Реестре государственной регистрации нормативных правовых актов за номером 2556, опубликованное в газетах «Дидар» 17 октября 2011 года № 121 (16597), «Рудный Алтай» 15 октября 2011 года № 119 (19107)) следующие изменения:</w:t>
      </w:r>
      <w:r>
        <w:br/>
      </w:r>
      <w:r>
        <w:rPr>
          <w:rFonts w:ascii="Times New Roman"/>
          <w:b w:val="false"/>
          <w:i w:val="false"/>
          <w:color w:val="000000"/>
          <w:sz w:val="28"/>
        </w:rPr>
        <w:t>
</w:t>
      </w:r>
      <w:r>
        <w:rPr>
          <w:rFonts w:ascii="Times New Roman"/>
          <w:b w:val="false"/>
          <w:i w:val="false"/>
          <w:color w:val="000000"/>
          <w:sz w:val="28"/>
        </w:rPr>
        <w:t>
      подпункты 1), 2), 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неблагополучные зоны с эпизоотическими очагами ящура в радиусе 3 километров, включающие в себя территории:</w:t>
      </w:r>
      <w:r>
        <w:br/>
      </w:r>
      <w:r>
        <w:rPr>
          <w:rFonts w:ascii="Times New Roman"/>
          <w:b w:val="false"/>
          <w:i w:val="false"/>
          <w:color w:val="000000"/>
          <w:sz w:val="28"/>
        </w:rPr>
        <w:t>
      села Карашилик Теректинского сельского округа Курчумского района;</w:t>
      </w:r>
      <w:r>
        <w:br/>
      </w:r>
      <w:r>
        <w:rPr>
          <w:rFonts w:ascii="Times New Roman"/>
          <w:b w:val="false"/>
          <w:i w:val="false"/>
          <w:color w:val="000000"/>
          <w:sz w:val="28"/>
        </w:rPr>
        <w:t>
      села Карабута Карабутинского сельского округа, села Бакты Бактинского сельского округа Урджарского района;</w:t>
      </w:r>
      <w:r>
        <w:br/>
      </w:r>
      <w:r>
        <w:rPr>
          <w:rFonts w:ascii="Times New Roman"/>
          <w:b w:val="false"/>
          <w:i w:val="false"/>
          <w:color w:val="000000"/>
          <w:sz w:val="28"/>
        </w:rPr>
        <w:t>
      2) буферные зоны, включающие в себя территории:</w:t>
      </w:r>
      <w:r>
        <w:br/>
      </w:r>
      <w:r>
        <w:rPr>
          <w:rFonts w:ascii="Times New Roman"/>
          <w:b w:val="false"/>
          <w:i w:val="false"/>
          <w:color w:val="000000"/>
          <w:sz w:val="28"/>
        </w:rPr>
        <w:t>
      в радиусе 300 километров:</w:t>
      </w:r>
      <w:r>
        <w:br/>
      </w:r>
      <w:r>
        <w:rPr>
          <w:rFonts w:ascii="Times New Roman"/>
          <w:b w:val="false"/>
          <w:i w:val="false"/>
          <w:color w:val="000000"/>
          <w:sz w:val="28"/>
        </w:rPr>
        <w:t>
      Курчумского, Сарыоленского, Калгуттинского, Маралихинского, Абайского, Куйганского, Балыкшинского, Боранского, Калжырского, Акбулакского, Тоскайынского и Теректинского сельских округов Курчумского района;</w:t>
      </w:r>
      <w:r>
        <w:br/>
      </w:r>
      <w:r>
        <w:rPr>
          <w:rFonts w:ascii="Times New Roman"/>
          <w:b w:val="false"/>
          <w:i w:val="false"/>
          <w:color w:val="000000"/>
          <w:sz w:val="28"/>
        </w:rPr>
        <w:t>
      в радиусе 60 километров:</w:t>
      </w:r>
      <w:r>
        <w:br/>
      </w:r>
      <w:r>
        <w:rPr>
          <w:rFonts w:ascii="Times New Roman"/>
          <w:b w:val="false"/>
          <w:i w:val="false"/>
          <w:color w:val="000000"/>
          <w:sz w:val="28"/>
        </w:rPr>
        <w:t>
      Акжарского, Алтыншокинского, Колдененского, Акшокинского, Бестерекского, Благодарненского, Жана Тлекского, Бактинского, Егинсуского, Ельтайского, Кокозекского, Коныршаулинского, Каракольского, Коктерекского, Карабутинского, Караталского, Каратуминского, Карабулакского, Кабанбайского, Кокталского, Маканчинского, Науалинского, Жогаргы Егинсуского, Ново-Андреевского, Салкынбельского, Урджарского, Шолпанского сельских округов Урджарского района;</w:t>
      </w:r>
      <w:r>
        <w:br/>
      </w:r>
      <w:r>
        <w:rPr>
          <w:rFonts w:ascii="Times New Roman"/>
          <w:b w:val="false"/>
          <w:i w:val="false"/>
          <w:color w:val="000000"/>
          <w:sz w:val="28"/>
        </w:rPr>
        <w:t>
      3) зоны наблюдения в радиусе 350 километров, включающие в себя территории:</w:t>
      </w:r>
      <w:r>
        <w:br/>
      </w:r>
      <w:r>
        <w:rPr>
          <w:rFonts w:ascii="Times New Roman"/>
          <w:b w:val="false"/>
          <w:i w:val="false"/>
          <w:color w:val="000000"/>
          <w:sz w:val="28"/>
        </w:rPr>
        <w:t>
      Улгылымалшинского, Самарского, Казнаковского, Ново-Тимофеевского, Теректинского, Миролюбовского сельских округов Кокпектинского района, Большенарымского сельского округа Катон-Карагайского района, Биржанского, Караталского сельских округов Зайсанского района;</w:t>
      </w:r>
      <w:r>
        <w:br/>
      </w:r>
      <w:r>
        <w:rPr>
          <w:rFonts w:ascii="Times New Roman"/>
          <w:b w:val="false"/>
          <w:i w:val="false"/>
          <w:color w:val="000000"/>
          <w:sz w:val="28"/>
        </w:rPr>
        <w:t>
      Кенгирбайского, Кокбайского, Кундыздинского, Аркатского, Каскабулакского, Сарыжалского, Токтамыского, Медеуского, Карауылского сельских округов Абайского района, города Аягоз, Айгызского, Акшатауского, Акшиского, Актогайского, Акшаулинского, Байкошкарского, Баршатаского, Бидайкского, Карагашского, Емельтауского, Копинского, Мадениетского, Майлинского, Малгелдинского, Мынбулакского, Косагашского, Оркенского, Сараркинского, Нарынского, Мамырсуского, Тарбагатайского, Тарлаулинского сельских округов Аягозского района, Акжалского, Ауэзовского, Аршалинского, Белтерекского, Божегурского, Бирликского, Бирликшильского, Делбегетайского, Жангизтобинского, Жайминского, Жарыкского, Жарминского, Калбатауского, Капанбулакского, Каратобинского, Карасуского, Кызылагашского, Суыкбулакского, Теристанбалинского, Ушбиикского, Шалабайского, Шарского сельских округов Жарминского района, города Зайсан, Дайырского, Сартерекского, Айнабулакского, Карабулакского, Кенсайского, Шиликтинского сельских округов Зайсанского района, Тассайского, Улкен Бокенского, Карагандыкольского, Кокжайыкского, Бигашского, имени К. Аухадиева сельских округов Кокпектинского района, Екпинского, Кокжыринского, Кумкольского, Ойшиликского, Кызылкесыкского, Жантыкейского, Сатпаевского, Киндиктинского, Аксуатского, Акжарского, Жанаульского, Карасуского, Жетыаральского, Маныракского, Куйганского, Тугылского сельских округов Тарбагатайского района, города Семей, Жазыкского, Озерского, Жиеналинского, Достыкского, Приреченского, Иртышского, Знаменского, Новобаженовского, Абралинского, Айнабулакского, Алгабаского, Караоленского, Танатского сельских округов города Семей, города Курчатова;».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Аким области                               Б. Сапарбаев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Восточно-Казахстанской</w:t>
      </w:r>
      <w:r>
        <w:br/>
      </w:r>
      <w:r>
        <w:rPr>
          <w:rFonts w:ascii="Times New Roman"/>
          <w:b w:val="false"/>
          <w:i w:val="false"/>
          <w:color w:val="000000"/>
          <w:sz w:val="28"/>
        </w:rPr>
        <w:t>
</w:t>
      </w:r>
      <w:r>
        <w:rPr>
          <w:rFonts w:ascii="Times New Roman"/>
          <w:b w:val="false"/>
          <w:i/>
          <w:color w:val="000000"/>
          <w:sz w:val="28"/>
        </w:rPr>
        <w:t>      областной территориальной инспекции</w:t>
      </w:r>
      <w:r>
        <w:br/>
      </w:r>
      <w:r>
        <w:rPr>
          <w:rFonts w:ascii="Times New Roman"/>
          <w:b w:val="false"/>
          <w:i w:val="false"/>
          <w:color w:val="000000"/>
          <w:sz w:val="28"/>
        </w:rPr>
        <w:t>
</w:t>
      </w:r>
      <w:r>
        <w:rPr>
          <w:rFonts w:ascii="Times New Roman"/>
          <w:b w:val="false"/>
          <w:i/>
          <w:color w:val="000000"/>
          <w:sz w:val="28"/>
        </w:rPr>
        <w:t>      Комитета ветеринарного контроля и</w:t>
      </w:r>
      <w:r>
        <w:br/>
      </w:r>
      <w:r>
        <w:rPr>
          <w:rFonts w:ascii="Times New Roman"/>
          <w:b w:val="false"/>
          <w:i w:val="false"/>
          <w:color w:val="000000"/>
          <w:sz w:val="28"/>
        </w:rPr>
        <w:t>
</w:t>
      </w:r>
      <w:r>
        <w:rPr>
          <w:rFonts w:ascii="Times New Roman"/>
          <w:b w:val="false"/>
          <w:i/>
          <w:color w:val="000000"/>
          <w:sz w:val="28"/>
        </w:rPr>
        <w:t>      надзора Министерства сельского</w:t>
      </w:r>
      <w:r>
        <w:br/>
      </w:r>
      <w:r>
        <w:rPr>
          <w:rFonts w:ascii="Times New Roman"/>
          <w:b w:val="false"/>
          <w:i w:val="false"/>
          <w:color w:val="000000"/>
          <w:sz w:val="28"/>
        </w:rPr>
        <w:t>
</w:t>
      </w:r>
      <w:r>
        <w:rPr>
          <w:rFonts w:ascii="Times New Roman"/>
          <w:b w:val="false"/>
          <w:i/>
          <w:color w:val="000000"/>
          <w:sz w:val="28"/>
        </w:rPr>
        <w:t>      хозяйства Республики Казахстан             К. Токтасынов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