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71c4" w14:textId="07e7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сентября 2010 года № 294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октября 2012 года № 65. Зарегистрировано Департаментом юстиции Костанайской области 24 октября 2012 года № 3852. Утратило силу решением маслихата Карабалыкского района Костанайской области от 31 октября 2014 года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Карабалыкского района Костанайской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"Об определении размера и порядка оказания жилищной помощи" от 2 сентября 2010 года № 294, (зарегистрировано в Реестре государственной регистрации нормативных правовых актов за номером 9-12-145, опубликовано 21 октября 2010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 постоянно проживающим в Карабалыкском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Выплата жилищной помощи осуществляется уполномоченным органом по заявлению получателей жилищной помощи через банки второго уровня, на банковские счета получателя жилищной помощи, поставщиков услуг, органов управления объектов кондоминиума.".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А. Утешов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Т.Салмина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