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3caa8a" w14:textId="23caa8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электронной государственной услуги "Учет иностранных периодических печатных изданий, распространяемых на территории области, города республиканского значения, столицы"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26 ноября 2012 года № 532. Зарегистрировано Департаментом юстиции Костанайской области 30 ноября 2012 года № 3906. Утратило силу - Постановлением акимата Костанайской области от 20 ноября 2013 года № 508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сохранена авторская орфография и пунктуация.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  Сноска. Утратило силу - Постановлением акимата Костанайской области от 20.11.2013 № 508 (вводится в действие со дня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 и </w:t>
      </w:r>
      <w:r>
        <w:rPr>
          <w:rFonts w:ascii="Times New Roman"/>
          <w:b w:val="false"/>
          <w:i w:val="false"/>
          <w:color w:val="000000"/>
          <w:sz w:val="28"/>
        </w:rPr>
        <w:t>статьей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"Об информатизации"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"Учет иностранных периодических печатных изданий, распространяемых на территории области, города республиканского значения, столицы".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Костанайской области Бектурганова С.Ч.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Н. Садуакасов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СОГЛАСОВАНО: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транспорта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коммуникаций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 А. Жумагалиев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Начальник ГУ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"Управление внутренней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политики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Костанайской области"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 Ж. Бисимбаев</w:t>
      </w:r>
    </w:p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26 ноября 2012 года № 532 </w:t>
      </w:r>
    </w:p>
    <w:bookmarkEnd w:id="2"/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"Учет иностранных периодических печатных</w:t>
      </w:r>
      <w:r>
        <w:br/>
      </w:r>
      <w:r>
        <w:rPr>
          <w:rFonts w:ascii="Times New Roman"/>
          <w:b/>
          <w:i w:val="false"/>
          <w:color w:val="000000"/>
        </w:rPr>
        <w:t>
изданий, распространяемых на территории</w:t>
      </w:r>
      <w:r>
        <w:br/>
      </w:r>
      <w:r>
        <w:rPr>
          <w:rFonts w:ascii="Times New Roman"/>
          <w:b/>
          <w:i w:val="false"/>
          <w:color w:val="000000"/>
        </w:rPr>
        <w:t>
области, города республиканского</w:t>
      </w:r>
      <w:r>
        <w:br/>
      </w:r>
      <w:r>
        <w:rPr>
          <w:rFonts w:ascii="Times New Roman"/>
          <w:b/>
          <w:i w:val="false"/>
          <w:color w:val="000000"/>
        </w:rPr>
        <w:t>
значения, столицы"</w:t>
      </w:r>
    </w:p>
    <w:bookmarkEnd w:id="3"/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"Учет иностранных периодических печатных изданий, распространяемых на территории области города республиканского значения, столицы" (далее – услуга) оказывается государственным учреждением "Управление внутренней политики акимата Костанайской области" через центры обслуживания населения (далее – Центр), а также через веб-портал "электронного правительства" www.e.gov.kz (далее -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"Учет иностранных периодических печатных изданий, распространяемых на территории области города республиканского значения, столицы", утвержденного постановлением Правительства Республики Казахстан от 9 октября 2012 года </w:t>
      </w:r>
      <w:r>
        <w:rPr>
          <w:rFonts w:ascii="Times New Roman"/>
          <w:b w:val="false"/>
          <w:i w:val="false"/>
          <w:color w:val="000000"/>
          <w:sz w:val="28"/>
        </w:rPr>
        <w:t>№ 1278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в постановление Правительства Республики Казахстан от 30 декабря 2009 года № 2315 "О внесении изменения и дополнений в постановление Правительства Республики Казахстан от 30 июня 2007 года № 561 и об утверждении стандартов государственных услуг"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-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бизнес-идентификационный номер – уникальный номер,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–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получатель государственной услуги – физическое и юридическое лицо, которому оказывается электронная государственная услуга (далее-получатель);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веб-портал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электронные государственные услуги -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государственная база данных "Физические лица"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государственная база данных "Юридические лица" - информационная система, предназначенная для автоматизированного сбора, хранения и обработки информации, создания Национального реестра бизнес-идентификационных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региональный шлюз "электронного правительства" - подсистема шлюза "электронного правительства", предназначенная для интеграции информационных систем "электронного акимата"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структурно–функциональные единицы (далее - СФЕ) перечень структурных подразделений государственных органов, учреждений или иных организаций, информационные системы,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информационная система центров обслуживания населения Республики Казахстан -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 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 ЕНИС – Единая нотариальная информационная система.</w:t>
      </w:r>
    </w:p>
    <w:bookmarkEnd w:id="5"/>
    <w:bookmarkStart w:name="z3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</w:t>
      </w:r>
      <w:r>
        <w:br/>
      </w:r>
      <w:r>
        <w:rPr>
          <w:rFonts w:ascii="Times New Roman"/>
          <w:b/>
          <w:i w:val="false"/>
          <w:color w:val="000000"/>
        </w:rPr>
        <w:t>
по оказанию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6"/>
    <w:bookmarkStart w:name="z3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№ 1 функционального взаимодействия) при оказании услуги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ИИН/БИН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ИИН/БИН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услуги, указанной в настоящем Регламенте, вывод на экран формы запроса для оказания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а также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автоматизированное рабочее место (далее – АРМ)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(диаграмма № 2 функционального взаимодействия) при оказании услуги через ИС ЦОН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электронной государственной услуги и ввод оператором Центра данных получателя, а также данных доверенности представителя получателя (при нотариально удостоверенной доверенности, при ином удостоверении доверенности –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ФЛ/ГБД ЮЛ о данных получателя, а также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ФЛ/ГБД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ФЛ/ГБД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получателя), удостоверенного (подписанного) ЭЦП оператора Центра, через ШЭП/РШЭП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услуги (справка).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приведена экранная форма заявления на электронную государственную услугу, предоставляемые получателю. Формы заполнения запроса и ответа на электронную государственную услугу приведены на веб-портале "электронного правительства"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После обработки запроса 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получателем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информацию, консультацию, а также обжалование по оказанию электронной государственной услуги можно получить по телефону саll–центра ПЭП: (1414).</w:t>
      </w:r>
    </w:p>
    <w:bookmarkEnd w:id="7"/>
    <w:bookmarkStart w:name="z5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8"/>
    <w:bookmarkStart w:name="z6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ЕНИС.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приведены экранные формы, в соответствии с которыми должен быть представлен результат оказания электронной государственной услуги, в 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- правила форматно-логического контроля выходных форм и уведомления на электронную государственную услугу.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получателям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ИИН/БИН у лица, которому оказывается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у пользователя ЭЦП.</w:t>
      </w:r>
    </w:p>
    <w:bookmarkEnd w:id="9"/>
    <w:bookmarkStart w:name="z7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"Учет иностранных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периодических печатных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изданий, распространяемых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территории области,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республиканского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значения, столицы"   </w:t>
      </w:r>
    </w:p>
    <w:bookmarkEnd w:id="10"/>
    <w:bookmarkStart w:name="z75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Текстовое табличное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действий (процедур, функций,</w:t>
      </w:r>
      <w:r>
        <w:br/>
      </w:r>
      <w:r>
        <w:rPr>
          <w:rFonts w:ascii="Times New Roman"/>
          <w:b/>
          <w:i w:val="false"/>
          <w:color w:val="000000"/>
        </w:rPr>
        <w:t>
операций)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
каждого действия</w:t>
      </w:r>
    </w:p>
    <w:bookmarkEnd w:id="11"/>
    <w:bookmarkStart w:name="z76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1.1 Описание действий посредством ПЭП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5"/>
        <w:gridCol w:w="3519"/>
        <w:gridCol w:w="2070"/>
        <w:gridCol w:w="2484"/>
        <w:gridCol w:w="2278"/>
      </w:tblGrid>
      <w:tr>
        <w:trPr>
          <w:trHeight w:val="645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45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</w:p>
        </w:tc>
      </w:tr>
      <w:tr>
        <w:trPr>
          <w:trHeight w:val="9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ПЭП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ИИН/БИН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паролю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получателем ЭЦП</w:t>
            </w:r>
          </w:p>
        </w:tc>
      </w:tr>
      <w:tr>
        <w:trPr>
          <w:trHeight w:val="21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</w:tr>
      <w:tr>
        <w:trPr>
          <w:trHeight w:val="36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минута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5"/>
        <w:gridCol w:w="3519"/>
        <w:gridCol w:w="2070"/>
        <w:gridCol w:w="2484"/>
        <w:gridCol w:w="2278"/>
      </w:tblGrid>
      <w:tr>
        <w:trPr>
          <w:trHeight w:val="645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45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9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21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</w:tr>
      <w:tr>
        <w:trPr>
          <w:trHeight w:val="36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минута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6"/>
        <w:gridCol w:w="4463"/>
        <w:gridCol w:w="2625"/>
        <w:gridCol w:w="3152"/>
      </w:tblGrid>
      <w:tr>
        <w:trPr>
          <w:trHeight w:val="645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4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4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9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4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 описание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</w:p>
        </w:tc>
        <w:tc>
          <w:tcPr>
            <w:tcW w:w="3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 услуги</w:t>
            </w:r>
          </w:p>
        </w:tc>
      </w:tr>
      <w:tr>
        <w:trPr>
          <w:trHeight w:val="21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4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3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 документа</w:t>
            </w:r>
          </w:p>
        </w:tc>
      </w:tr>
      <w:tr>
        <w:trPr>
          <w:trHeight w:val="36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4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3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4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7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1.2 Описание действий СФЕ</w:t>
      </w:r>
      <w:r>
        <w:br/>
      </w:r>
      <w:r>
        <w:rPr>
          <w:rFonts w:ascii="Times New Roman"/>
          <w:b/>
          <w:i w:val="false"/>
          <w:color w:val="000000"/>
        </w:rPr>
        <w:t>
через ИС ЦОН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5"/>
        <w:gridCol w:w="3519"/>
        <w:gridCol w:w="2070"/>
        <w:gridCol w:w="2484"/>
        <w:gridCol w:w="2278"/>
      </w:tblGrid>
      <w:tr>
        <w:trPr>
          <w:trHeight w:val="645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45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</w:tr>
      <w:tr>
        <w:trPr>
          <w:trHeight w:val="9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логину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паролю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ФЛ/ ГБД ЮЛ,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ЕНИС</w:t>
            </w:r>
          </w:p>
        </w:tc>
      </w:tr>
      <w:tr>
        <w:trPr>
          <w:trHeight w:val="21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</w:tr>
      <w:tr>
        <w:trPr>
          <w:trHeight w:val="36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минута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 нарушений нет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5"/>
        <w:gridCol w:w="3519"/>
        <w:gridCol w:w="2070"/>
        <w:gridCol w:w="2484"/>
        <w:gridCol w:w="2278"/>
      </w:tblGrid>
      <w:tr>
        <w:trPr>
          <w:trHeight w:val="645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45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ФЛ/ГБД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ЮЛ, ЕНИС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</w:tr>
      <w:tr>
        <w:trPr>
          <w:trHeight w:val="9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невозможности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в АРМ РШЭП</w:t>
            </w:r>
          </w:p>
        </w:tc>
      </w:tr>
      <w:tr>
        <w:trPr>
          <w:trHeight w:val="21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</w:tr>
      <w:tr>
        <w:trPr>
          <w:trHeight w:val="36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минута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5"/>
        <w:gridCol w:w="3519"/>
        <w:gridCol w:w="2070"/>
        <w:gridCol w:w="2484"/>
        <w:gridCol w:w="2278"/>
      </w:tblGrid>
      <w:tr>
        <w:trPr>
          <w:trHeight w:val="645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9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21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</w:t>
            </w:r>
          </w:p>
        </w:tc>
      </w:tr>
      <w:tr>
        <w:trPr>
          <w:trHeight w:val="36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минута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данных таблицах перечисляются действия (функции, процедуры, операции)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 приложения 1 к Регламенту строятся диаграммы функционального взаимодействия при оказании электронных государственных услуг.</w:t>
      </w:r>
    </w:p>
    <w:bookmarkStart w:name="z7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"Учет иностранных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периодических печатных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изданий, распространяемых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территории области,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республиканского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значения, столицы"   </w:t>
      </w:r>
    </w:p>
    <w:bookmarkEnd w:id="14"/>
    <w:bookmarkStart w:name="z7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Диаграммы, отражающие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действий</w:t>
      </w:r>
      <w:r>
        <w:br/>
      </w:r>
      <w:r>
        <w:rPr>
          <w:rFonts w:ascii="Times New Roman"/>
          <w:b/>
          <w:i w:val="false"/>
          <w:color w:val="000000"/>
        </w:rPr>
        <w:t>
(в процессе оказания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услуги) в соответствии</w:t>
      </w:r>
      <w:r>
        <w:br/>
      </w:r>
      <w:r>
        <w:rPr>
          <w:rFonts w:ascii="Times New Roman"/>
          <w:b/>
          <w:i w:val="false"/>
          <w:color w:val="000000"/>
        </w:rPr>
        <w:t>
с их описаниями</w:t>
      </w:r>
    </w:p>
    <w:bookmarkEnd w:id="15"/>
    <w:bookmarkStart w:name="z8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1. Функциональное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5057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"Учет иностранных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периодических печатных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изданий, распространяемых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территории области,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республиканского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значения, столицы"   </w:t>
      </w:r>
    </w:p>
    <w:bookmarkEnd w:id="17"/>
    <w:bookmarkStart w:name="z82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2. Функциональное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через ИС ЦОН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429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3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Таблица. Условные обозначения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3660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"Учет иностранных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периодических печатных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изданий, распространяемых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территории области,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республиканского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значения, столицы"  </w:t>
      </w:r>
    </w:p>
    <w:bookmarkEnd w:id="20"/>
    <w:bookmarkStart w:name="z85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442200" cy="74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 (наименование и адрес органа,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 регистрирующего заявление)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  <w:r>
        <w:br/>
      </w:r>
      <w:r>
        <w:rPr>
          <w:rFonts w:ascii="Times New Roman"/>
          <w:b/>
          <w:i w:val="false"/>
          <w:color w:val="000000"/>
        </w:rPr>
        <w:t>
об учете иностранных периодических печатных</w:t>
      </w:r>
      <w:r>
        <w:br/>
      </w:r>
      <w:r>
        <w:rPr>
          <w:rFonts w:ascii="Times New Roman"/>
          <w:b/>
          <w:i w:val="false"/>
          <w:color w:val="000000"/>
        </w:rPr>
        <w:t>
изданий,распространяемых на территории</w:t>
      </w:r>
      <w:r>
        <w:br/>
      </w:r>
      <w:r>
        <w:rPr>
          <w:rFonts w:ascii="Times New Roman"/>
          <w:b/>
          <w:i w:val="false"/>
          <w:color w:val="000000"/>
        </w:rPr>
        <w:t>
Костанайской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Вас поставить на учет иностранные периодические печатные издания, распространяемые в Республике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Данные распространителя: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индивидуального предпринимателя/юридического лица с указанием организационно-правовой формы)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 (ИИН/БИН)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(место регистрации, фактический адрес, контактные телефоны, электронная почта)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4"/>
        <w:gridCol w:w="1636"/>
        <w:gridCol w:w="1723"/>
        <w:gridCol w:w="1789"/>
        <w:gridCol w:w="1899"/>
        <w:gridCol w:w="1965"/>
        <w:gridCol w:w="1944"/>
      </w:tblGrid>
      <w:tr>
        <w:trPr>
          <w:trHeight w:val="30" w:hRule="atLeast"/>
        </w:trPr>
        <w:tc>
          <w:tcPr>
            <w:tcW w:w="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названий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периоди-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печатных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изданий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распрост-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периоди-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печатных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изданий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Язык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(языки)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распрост-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раняемых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периоди-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печатных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изданий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темати-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ность</w:t>
            </w:r>
          </w:p>
        </w:tc>
        <w:tc>
          <w:tcPr>
            <w:tcW w:w="1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Периодич-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ность</w:t>
            </w:r>
          </w:p>
        </w:tc>
        <w:tc>
          <w:tcPr>
            <w:tcW w:w="1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Предпола-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гаемое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количество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распрост-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раняемых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экземпля-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</w:t>
            </w:r>
          </w:p>
        </w:tc>
      </w:tr>
      <w:tr>
        <w:trPr>
          <w:trHeight w:val="30" w:hRule="atLeast"/>
        </w:trPr>
        <w:tc>
          <w:tcPr>
            <w:tcW w:w="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Приложения: 1. __________________ (в случае ИП)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Первый руководитель/индивидуальный предприниматель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(ФИО)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533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"Учет иностранных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периодических печатных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изданий, распространяемых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территории области,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республиканского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значения, столицы"   </w:t>
      </w:r>
    </w:p>
    <w:bookmarkEnd w:id="22"/>
    <w:bookmarkStart w:name="z8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выходного документа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454900" cy="78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</w:t>
      </w:r>
      <w:r>
        <w:br/>
      </w:r>
      <w:r>
        <w:rPr>
          <w:rFonts w:ascii="Times New Roman"/>
          <w:b/>
          <w:i w:val="false"/>
          <w:color w:val="000000"/>
        </w:rPr>
        <w:t>
об учете иностранных периодических печатных</w:t>
      </w:r>
      <w:r>
        <w:br/>
      </w:r>
      <w:r>
        <w:rPr>
          <w:rFonts w:ascii="Times New Roman"/>
          <w:b/>
          <w:i w:val="false"/>
          <w:color w:val="000000"/>
        </w:rPr>
        <w:t>
изданий,распространяемых на территории</w:t>
      </w:r>
      <w:r>
        <w:br/>
      </w:r>
      <w:r>
        <w:rPr>
          <w:rFonts w:ascii="Times New Roman"/>
          <w:b/>
          <w:i w:val="false"/>
          <w:color w:val="000000"/>
        </w:rPr>
        <w:t>
Костанайской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(регистрационный номер)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Настоящая справка выдана в соответствии с Законом Республики Казахстан "О средствах массовой информации"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распространителя и его организационно-правовая форма) и подтверждает постановку на учет иностранных периодических печатных изданий с "___" ________ 20___ года.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4"/>
        <w:gridCol w:w="1528"/>
        <w:gridCol w:w="1967"/>
        <w:gridCol w:w="1880"/>
        <w:gridCol w:w="1902"/>
        <w:gridCol w:w="1726"/>
        <w:gridCol w:w="2013"/>
      </w:tblGrid>
      <w:tr>
        <w:trPr>
          <w:trHeight w:val="30" w:hRule="atLeast"/>
        </w:trPr>
        <w:tc>
          <w:tcPr>
            <w:tcW w:w="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названий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периоди-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печатных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изданий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распрост-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периоди-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печатных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изданий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Язык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(языки)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распрост-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раняемых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периоди-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печатных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изданий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темати-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ность</w:t>
            </w:r>
          </w:p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Перио-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дичность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Предполага-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количество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распрост-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раняемых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экземпляров</w:t>
            </w:r>
          </w:p>
        </w:tc>
      </w:tr>
      <w:tr>
        <w:trPr>
          <w:trHeight w:val="30" w:hRule="atLeast"/>
        </w:trPr>
        <w:tc>
          <w:tcPr>
            <w:tcW w:w="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Данная справка действительна до "___" ________ 20___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Начальник Управления внутренней политики (областей, г. Астана, Алматы)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ФИО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138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выходного документа (отказа)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277100" cy="74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Отказ</w:t>
      </w:r>
      <w:r>
        <w:br/>
      </w:r>
      <w:r>
        <w:rPr>
          <w:rFonts w:ascii="Times New Roman"/>
          <w:b/>
          <w:i w:val="false"/>
          <w:color w:val="000000"/>
        </w:rPr>
        <w:t>
в учете иностранных периодических печатных</w:t>
      </w:r>
      <w:r>
        <w:br/>
      </w:r>
      <w:r>
        <w:rPr>
          <w:rFonts w:ascii="Times New Roman"/>
          <w:b/>
          <w:i w:val="false"/>
          <w:color w:val="000000"/>
        </w:rPr>
        <w:t>
изданий,распространяемых на территории</w:t>
      </w:r>
      <w:r>
        <w:br/>
      </w:r>
      <w:r>
        <w:rPr>
          <w:rFonts w:ascii="Times New Roman"/>
          <w:b/>
          <w:i w:val="false"/>
          <w:color w:val="000000"/>
        </w:rPr>
        <w:t>
Костанайской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если не представлены все необходимые документы,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если в заявлении указана неполная или недостоверная информация;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если в отношении распространителя имеется решение суда, запрещающее ему занятие данным видом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если в отношении продукции иностранных периодических печатных изданий имеется решение суда о наложении запрета на их распространение на территории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связи с этим постановка на учет иностранных периодических печатных изданий: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1"/>
        <w:gridCol w:w="1498"/>
        <w:gridCol w:w="1847"/>
        <w:gridCol w:w="1913"/>
        <w:gridCol w:w="2022"/>
        <w:gridCol w:w="1739"/>
        <w:gridCol w:w="1980"/>
      </w:tblGrid>
      <w:tr>
        <w:trPr>
          <w:trHeight w:val="30" w:hRule="atLeast"/>
        </w:trPr>
        <w:tc>
          <w:tcPr>
            <w:tcW w:w="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названий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периоди-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печатных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изданий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распрост-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периоди-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печатных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изданий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Язык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(языки)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распрост-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раняемых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периоди-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печатных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изданий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тематичес-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ность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Периоди-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чность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Предполага-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количество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распрост-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раняемых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экземпляров</w:t>
            </w:r>
          </w:p>
        </w:tc>
      </w:tr>
      <w:tr>
        <w:trPr>
          <w:trHeight w:val="30" w:hRule="atLeast"/>
        </w:trPr>
        <w:tc>
          <w:tcPr>
            <w:tcW w:w="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не представляется возможной.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Начальник Управления внутренней политики (областей, г. Астана, Алматы)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ФИО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"Учет иностранных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периодических печатных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изданий, распространяемых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территории области,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республиканского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значения, столицы"  </w:t>
      </w:r>
    </w:p>
    <w:bookmarkEnd w:id="25"/>
    <w:bookmarkStart w:name="z9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Правила форматно-логического контроля</w:t>
      </w:r>
      <w:r>
        <w:br/>
      </w:r>
      <w:r>
        <w:rPr>
          <w:rFonts w:ascii="Times New Roman"/>
          <w:b/>
          <w:i w:val="false"/>
          <w:color w:val="000000"/>
        </w:rPr>
        <w:t>
выходных форм и уведомления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Заявитель: физическое, юридическое лицо: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8"/>
        <w:gridCol w:w="3366"/>
        <w:gridCol w:w="2874"/>
        <w:gridCol w:w="2341"/>
        <w:gridCol w:w="2321"/>
      </w:tblGrid>
      <w:tr>
        <w:trPr>
          <w:trHeight w:val="1125" w:hRule="atLeast"/>
        </w:trPr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</w:t>
            </w:r>
          </w:p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Поля на 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заявления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Обязательно/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Необязатель-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Форматно–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логи-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контроль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размер-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ность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Формат</w:t>
            </w:r>
          </w:p>
        </w:tc>
      </w:tr>
      <w:tr>
        <w:trPr>
          <w:trHeight w:val="585" w:hRule="atLeast"/>
        </w:trPr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ИП/юридического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лица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распространи-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Символьный</w:t>
            </w:r>
          </w:p>
        </w:tc>
      </w:tr>
      <w:tr>
        <w:trPr>
          <w:trHeight w:val="585" w:hRule="atLeast"/>
        </w:trPr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правовая форма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Символьный</w:t>
            </w:r>
          </w:p>
        </w:tc>
      </w:tr>
      <w:tr>
        <w:trPr>
          <w:trHeight w:val="405" w:hRule="atLeast"/>
        </w:trPr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ИИН/БИН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Числовой</w:t>
            </w:r>
          </w:p>
        </w:tc>
      </w:tr>
      <w:tr>
        <w:trPr>
          <w:trHeight w:val="405" w:hRule="atLeast"/>
        </w:trPr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распространи-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Символьный</w:t>
            </w:r>
          </w:p>
        </w:tc>
      </w:tr>
      <w:tr>
        <w:trPr>
          <w:trHeight w:val="345" w:hRule="atLeast"/>
        </w:trPr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Фактический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распространи-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Символьный</w:t>
            </w:r>
          </w:p>
        </w:tc>
      </w:tr>
      <w:tr>
        <w:trPr>
          <w:trHeight w:val="345" w:hRule="atLeast"/>
        </w:trPr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распространи-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Числовой</w:t>
            </w:r>
          </w:p>
        </w:tc>
      </w:tr>
      <w:tr>
        <w:trPr>
          <w:trHeight w:val="270" w:hRule="atLeast"/>
        </w:trPr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почта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Необязательно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Символьный</w:t>
            </w:r>
          </w:p>
        </w:tc>
      </w:tr>
      <w:tr>
        <w:trPr>
          <w:trHeight w:val="270" w:hRule="atLeast"/>
        </w:trPr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руководителя/ИП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Символьный</w:t>
            </w:r>
          </w:p>
        </w:tc>
      </w:tr>
      <w:tr>
        <w:trPr>
          <w:trHeight w:val="495" w:hRule="atLeast"/>
        </w:trPr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иностранных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печатных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изданий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Символьный</w:t>
            </w:r>
          </w:p>
        </w:tc>
      </w:tr>
      <w:tr>
        <w:trPr>
          <w:trHeight w:val="540" w:hRule="atLeast"/>
        </w:trPr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распространения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иностранных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печатных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изданий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Символьный</w:t>
            </w:r>
          </w:p>
        </w:tc>
      </w:tr>
      <w:tr>
        <w:trPr>
          <w:trHeight w:val="585" w:hRule="atLeast"/>
        </w:trPr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Язык (языки)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распространяе-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иностранных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печатных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изданий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Символьный</w:t>
            </w:r>
          </w:p>
        </w:tc>
      </w:tr>
      <w:tr>
        <w:trPr>
          <w:trHeight w:val="585" w:hRule="atLeast"/>
        </w:trPr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тематическая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направленность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Символьный</w:t>
            </w:r>
          </w:p>
        </w:tc>
      </w:tr>
      <w:tr>
        <w:trPr>
          <w:trHeight w:val="555" w:hRule="atLeast"/>
        </w:trPr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Периодичность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Символьный</w:t>
            </w:r>
          </w:p>
        </w:tc>
      </w:tr>
      <w:tr>
        <w:trPr>
          <w:trHeight w:val="375" w:hRule="atLeast"/>
        </w:trPr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Предполагаемое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распространяе-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мых экземпляров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Числовой</w:t>
            </w:r>
          </w:p>
        </w:tc>
      </w:tr>
      <w:tr>
        <w:trPr>
          <w:trHeight w:val="750" w:hRule="atLeast"/>
        </w:trPr>
        <w:tc>
          <w:tcPr>
            <w:tcW w:w="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3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</w:t>
            </w:r>
          </w:p>
        </w:tc>
        <w:tc>
          <w:tcPr>
            <w:tcW w:w="2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</w:t>
            </w:r>
          </w:p>
        </w:tc>
        <w:tc>
          <w:tcPr>
            <w:tcW w:w="2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Числовой</w:t>
            </w:r>
          </w:p>
        </w:tc>
      </w:tr>
    </w:tbl>
    <w:bookmarkStart w:name="z9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"Учет иностранных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периодических печатных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изданий, распространяемых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территории области,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республиканского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значения, столицы"  </w:t>
      </w:r>
    </w:p>
    <w:bookmarkEnd w:id="27"/>
    <w:bookmarkStart w:name="z9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</w:t>
      </w:r>
      <w:r>
        <w:br/>
      </w:r>
      <w:r>
        <w:rPr>
          <w:rFonts w:ascii="Times New Roman"/>
          <w:b/>
          <w:i w:val="false"/>
          <w:color w:val="000000"/>
        </w:rPr>
        <w:t>
"качество" и "доступность"</w:t>
      </w:r>
      <w:r>
        <w:br/>
      </w:r>
      <w:r>
        <w:rPr>
          <w:rFonts w:ascii="Times New Roman"/>
          <w:b/>
          <w:i w:val="false"/>
          <w:color w:val="000000"/>
        </w:rPr>
        <w:t>
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(наименование услуги)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header.xml" Type="http://schemas.openxmlformats.org/officeDocument/2006/relationships/header" Id="rId1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