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2e65" w14:textId="60b2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электронных государственных услуги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Кызылординской области от 29 декабря 2012 года N 722. Зарегистрировано Департаментом юстиции Кызылординской области 08 февраля 2013 года за N 4407. Утратило силу постановлением Кызылординского областного акимата от 30 мая 2013 года N 150</w:t>
      </w:r>
    </w:p>
    <w:p>
      <w:pPr>
        <w:spacing w:after="0"/>
        <w:ind w:left="0"/>
        <w:jc w:val="both"/>
      </w:pPr>
      <w:r>
        <w:rPr>
          <w:rFonts w:ascii="Times New Roman"/>
          <w:b w:val="false"/>
          <w:i w:val="false"/>
          <w:color w:val="ff0000"/>
          <w:sz w:val="28"/>
        </w:rPr>
        <w:t>      Сноска. Утратило силу постановлением Кызылординского областного акимата от 30.05.2013 N 150.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января 2007 года "Об информатизации" акимат Кызылординской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регламент электронной государственной услуги "Выдача</w:t>
      </w:r>
      <w:r>
        <w:br/>
      </w:r>
      <w:r>
        <w:rPr>
          <w:rFonts w:ascii="Times New Roman"/>
          <w:b w:val="false"/>
          <w:i w:val="false"/>
          <w:color w:val="000000"/>
          <w:sz w:val="28"/>
        </w:rPr>
        <w:t>
лицензии, переоформление, выдача дубликатов лицензии на осуществление деятельности по производству (формуляции) пестицидов (ядохимикатов)"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2) регламент электронной государственной услуги "Выдача</w:t>
      </w:r>
      <w:r>
        <w:br/>
      </w:r>
      <w:r>
        <w:rPr>
          <w:rFonts w:ascii="Times New Roman"/>
          <w:b w:val="false"/>
          <w:i w:val="false"/>
          <w:color w:val="000000"/>
          <w:sz w:val="28"/>
        </w:rPr>
        <w:t>
лицензии, переоформление, выдача дубликатов лицензии на осуществление деятельности по реализации пестицидов (ядохимикатов)"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3) регламент электронной государственной услуги "Выдача</w:t>
      </w:r>
      <w:r>
        <w:br/>
      </w:r>
      <w:r>
        <w:rPr>
          <w:rFonts w:ascii="Times New Roman"/>
          <w:b w:val="false"/>
          <w:i w:val="false"/>
          <w:color w:val="000000"/>
          <w:sz w:val="28"/>
        </w:rPr>
        <w:t>
лицензии, переоформление, выдача дубликатов лицензии на осуществление деятельности по применению пестицидов (ядохимикатов) аэрозольным и фумигационным способами"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4) регламент электронной государственной услуги "Выдача</w:t>
      </w:r>
      <w:r>
        <w:br/>
      </w:r>
      <w:r>
        <w:rPr>
          <w:rFonts w:ascii="Times New Roman"/>
          <w:b w:val="false"/>
          <w:i w:val="false"/>
          <w:color w:val="000000"/>
          <w:sz w:val="28"/>
        </w:rPr>
        <w:t>
лицензии, переоформление, выдача дубликатов лицензии для занятия деятельностью в области ветеринарии"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5) регламент электронной государственной услуги "Выдача</w:t>
      </w:r>
      <w:r>
        <w:br/>
      </w:r>
      <w:r>
        <w:rPr>
          <w:rFonts w:ascii="Times New Roman"/>
          <w:b w:val="false"/>
          <w:i w:val="false"/>
          <w:color w:val="000000"/>
          <w:sz w:val="28"/>
        </w:rPr>
        <w:t>
лицензии, переоформление, выдача дубликатов лицензии на оказание услуг по складской деятельности с выдачей зерновых расписок"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6) регламент электронной государственной услуги "Выдача справок в пенсионные фонды, банки для распоряжения вкладами несовершеннолетних детей,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7) регламент электронной государственной услуги "Выдача справок по опеке и попечительству" согласно </w:t>
      </w:r>
      <w:r>
        <w:rPr>
          <w:rFonts w:ascii="Times New Roman"/>
          <w:b w:val="false"/>
          <w:i w:val="false"/>
          <w:color w:val="000000"/>
          <w:sz w:val="28"/>
        </w:rPr>
        <w:t>приложения 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8) регламент электронной государственной услуги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согласно </w:t>
      </w:r>
      <w:r>
        <w:rPr>
          <w:rFonts w:ascii="Times New Roman"/>
          <w:b w:val="false"/>
          <w:i w:val="false"/>
          <w:color w:val="000000"/>
          <w:sz w:val="28"/>
        </w:rPr>
        <w:t>приложения 8</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9) регламент электронной государственной услуги "Постановка на очередь детей дошкольного возраста (до 7 лет) для направления в детские дошкольные организации" согласно </w:t>
      </w:r>
      <w:r>
        <w:rPr>
          <w:rFonts w:ascii="Times New Roman"/>
          <w:b w:val="false"/>
          <w:i w:val="false"/>
          <w:color w:val="000000"/>
          <w:sz w:val="28"/>
        </w:rPr>
        <w:t>приложения 9</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10) регламент электронной государственной услуги "Выдача</w:t>
      </w:r>
      <w:r>
        <w:br/>
      </w:r>
      <w:r>
        <w:rPr>
          <w:rFonts w:ascii="Times New Roman"/>
          <w:b w:val="false"/>
          <w:i w:val="false"/>
          <w:color w:val="000000"/>
          <w:sz w:val="28"/>
        </w:rPr>
        <w:t>
справок безработным гражданам" согласно </w:t>
      </w:r>
      <w:r>
        <w:rPr>
          <w:rFonts w:ascii="Times New Roman"/>
          <w:b w:val="false"/>
          <w:i w:val="false"/>
          <w:color w:val="000000"/>
          <w:sz w:val="28"/>
        </w:rPr>
        <w:t>приложения 10</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11) регламент электронной государственной услуги "Оформление документов для материального обеспечения детей-инвалидов, обучающихся и воспитывающихся на дому" согласно </w:t>
      </w:r>
      <w:r>
        <w:rPr>
          <w:rFonts w:ascii="Times New Roman"/>
          <w:b w:val="false"/>
          <w:i w:val="false"/>
          <w:color w:val="000000"/>
          <w:sz w:val="28"/>
        </w:rPr>
        <w:t>приложения 11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12) регламент электронной государственной услуги "Выдача лицензии, переоформление, выдача дубликатов лицензии на осуществление вида деятельности по сбору (заготовке), хранению, переработке и реализации юридическими лицами лома и отходов цветных и черных металлов" согласно </w:t>
      </w:r>
      <w:r>
        <w:rPr>
          <w:rFonts w:ascii="Times New Roman"/>
          <w:b w:val="false"/>
          <w:i w:val="false"/>
          <w:color w:val="000000"/>
          <w:sz w:val="28"/>
        </w:rPr>
        <w:t>приложения 12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13) регламент электронной государственной услуги "Постановка на учет и очередность граждан, нуждающихся в жилище из государственного жилищного фонда или жилище, арендованном местным исполнительным органом в частном жилищном фонде" согласно </w:t>
      </w:r>
      <w:r>
        <w:rPr>
          <w:rFonts w:ascii="Times New Roman"/>
          <w:b w:val="false"/>
          <w:i w:val="false"/>
          <w:color w:val="000000"/>
          <w:sz w:val="28"/>
        </w:rPr>
        <w:t>приложения 13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14) регламент электронной государственной услуги "Выдача лицензии, переоформление, выдача дубликатов лицензии на медицинскую деятельность" согласно </w:t>
      </w:r>
      <w:r>
        <w:rPr>
          <w:rFonts w:ascii="Times New Roman"/>
          <w:b w:val="false"/>
          <w:i w:val="false"/>
          <w:color w:val="000000"/>
          <w:sz w:val="28"/>
        </w:rPr>
        <w:t>приложения 14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первого заместителя акима Кызылординской области Нуртаева Р.</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первого официального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Кызылординской области                 Б. Куандыков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транспорта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xml:space="preserve">      _____________ Жумагалиев А.К. </w:t>
      </w:r>
      <w:r>
        <w:br/>
      </w:r>
      <w:r>
        <w:rPr>
          <w:rFonts w:ascii="Times New Roman"/>
          <w:b w:val="false"/>
          <w:i w:val="false"/>
          <w:color w:val="000000"/>
          <w:sz w:val="28"/>
        </w:rPr>
        <w:t>
</w:t>
      </w:r>
      <w:r>
        <w:rPr>
          <w:rFonts w:ascii="Times New Roman"/>
          <w:b w:val="false"/>
          <w:i/>
          <w:color w:val="000000"/>
          <w:sz w:val="28"/>
        </w:rPr>
        <w:t>      "21" декабря 2012 года</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5" w:id="1"/>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на осуществление деятельности по производству (формуляции) пестицидов (ядохимикатов)"</w:t>
      </w:r>
    </w:p>
    <w:bookmarkEnd w:id="1"/>
    <w:bookmarkStart w:name="z6"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1. Электронная государственная услуга "Выдача лицензии, переоформление, выдача дубликатов лицензии на осуществление деятельности по производству (формуляции) пестицидов (ядохимикатов" (далее — услуга) оказывается государственным учреждением "Управление сельского хозяйства Кызылординской области" (далее – услугодатель), а также через веб</w:t>
      </w:r>
      <w:r>
        <w:rPr>
          <w:rFonts w:ascii="Times New Roman"/>
          <w:b/>
          <w:i w:val="false"/>
          <w:color w:val="000000"/>
          <w:sz w:val="28"/>
        </w:rPr>
        <w:t>-</w:t>
      </w:r>
      <w:r>
        <w:rPr>
          <w:rFonts w:ascii="Times New Roman"/>
          <w:b w:val="false"/>
          <w:i w:val="false"/>
          <w:color w:val="000000"/>
          <w:sz w:val="28"/>
        </w:rPr>
        <w:t>портал "электронного правительства": www.e.gov.kz и веб-портал "е</w:t>
      </w:r>
      <w:r>
        <w:rPr>
          <w:rFonts w:ascii="Times New Roman"/>
          <w:b/>
          <w:i w:val="false"/>
          <w:color w:val="000000"/>
          <w:sz w:val="28"/>
        </w:rPr>
        <w:t>-</w:t>
      </w:r>
      <w:r>
        <w:rPr>
          <w:rFonts w:ascii="Times New Roman"/>
          <w:b w:val="false"/>
          <w:i w:val="false"/>
          <w:color w:val="000000"/>
          <w:sz w:val="28"/>
        </w:rPr>
        <w:t>лицензирование": www.elicense.kz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"Выдача лицензии, переоформление, выдача дубликатов лицензии на осуществление деятельности по производству (формуляции) пестицидов (ядохимикатов)" утвержденного постановлением Правительства Республики Казахстан от 31 августа 2012 года </w:t>
      </w:r>
      <w:r>
        <w:rPr>
          <w:rFonts w:ascii="Times New Roman"/>
          <w:b w:val="false"/>
          <w:i w:val="false"/>
          <w:color w:val="000000"/>
          <w:sz w:val="28"/>
        </w:rPr>
        <w:t>N 1108</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"Выдача лицензии, переоформление, выдача дубликатов лицензии на осуществление деятельности по производству (формуляции) пестицидов (ядохимикатов)" (далее – регламент):</w:t>
      </w:r>
      <w:r>
        <w:br/>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2) бизнес-идентификационный номер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r>
        <w:br/>
      </w: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r>
        <w:br/>
      </w:r>
      <w:r>
        <w:rPr>
          <w:rFonts w:ascii="Times New Roman"/>
          <w:b w:val="false"/>
          <w:i w:val="false"/>
          <w:color w:val="000000"/>
          <w:sz w:val="28"/>
        </w:rPr>
        <w:t>
      4)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6)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r>
        <w:br/>
      </w:r>
      <w:r>
        <w:rPr>
          <w:rFonts w:ascii="Times New Roman"/>
          <w:b w:val="false"/>
          <w:i w:val="false"/>
          <w:color w:val="000000"/>
          <w:sz w:val="28"/>
        </w:rPr>
        <w:t>
      7) получатель государственной услуги – юридическое и физическое лицо (далее – получатель);</w:t>
      </w:r>
      <w:r>
        <w:br/>
      </w:r>
      <w:r>
        <w:rPr>
          <w:rFonts w:ascii="Times New Roman"/>
          <w:b w:val="false"/>
          <w:i w:val="false"/>
          <w:color w:val="000000"/>
          <w:sz w:val="28"/>
        </w:rPr>
        <w:t>
      8)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9) транзакционная услуга – услуга по предоставлению получателям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10)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11)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12) электронная форма лицензии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13)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14) РШЭП – региональный шлюз "электронного правительства";</w:t>
      </w:r>
      <w:r>
        <w:br/>
      </w:r>
      <w:r>
        <w:rPr>
          <w:rFonts w:ascii="Times New Roman"/>
          <w:b w:val="false"/>
          <w:i w:val="false"/>
          <w:color w:val="000000"/>
          <w:sz w:val="28"/>
        </w:rPr>
        <w:t>
      15)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r>
        <w:br/>
      </w:r>
      <w:r>
        <w:rPr>
          <w:rFonts w:ascii="Times New Roman"/>
          <w:b w:val="false"/>
          <w:i w:val="false"/>
          <w:color w:val="000000"/>
          <w:sz w:val="28"/>
        </w:rPr>
        <w:t>
      16)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17)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3"/>
    <w:bookmarkStart w:name="z14" w:id="4"/>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4"/>
    <w:bookmarkStart w:name="z15" w:id="5"/>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ПЭП приведены в диаграмме функционального взаимодействия (рисунок 1)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который хранится в интернет-браузер компьютера 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 указанные в пункте 11 стандарта;</w:t>
      </w:r>
      <w:r>
        <w:br/>
      </w:r>
      <w:r>
        <w:rPr>
          <w:rFonts w:ascii="Times New Roman"/>
          <w:b w:val="false"/>
          <w:i w:val="false"/>
          <w:color w:val="000000"/>
          <w:sz w:val="28"/>
        </w:rPr>
        <w:t>
      6) процесс 4 – оплата услуги на ПШЭП, далее информация поступает в ИС ГБД "Е-лицензирование";</w:t>
      </w:r>
      <w:r>
        <w:br/>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ИИН указанным в запросе, и БИН, ИИН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документах;</w:t>
      </w:r>
      <w:r>
        <w:br/>
      </w:r>
      <w:r>
        <w:rPr>
          <w:rFonts w:ascii="Times New Roman"/>
          <w:b w:val="false"/>
          <w:i w:val="false"/>
          <w:color w:val="000000"/>
          <w:sz w:val="28"/>
        </w:rPr>
        <w:t>
      16) процесс 11 – получение получателем результата услуги (электронная форма лицензии), сформированной ПЭП.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услугодателя приведены в диаграмме функционального взаимодействия (</w:t>
      </w:r>
      <w:r>
        <w:rPr>
          <w:rFonts w:ascii="Times New Roman"/>
          <w:b w:val="false"/>
          <w:i w:val="false"/>
          <w:color w:val="000000"/>
          <w:sz w:val="28"/>
        </w:rPr>
        <w:t>рисунок 2</w:t>
      </w:r>
      <w:r>
        <w:rPr>
          <w:rFonts w:ascii="Times New Roman"/>
          <w:b w:val="false"/>
          <w:i w:val="false"/>
          <w:color w:val="000000"/>
          <w:sz w:val="28"/>
        </w:rPr>
        <w:t>) согласно приложения 2 к настоящему регламенту:</w:t>
      </w:r>
      <w:r>
        <w:br/>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услуги;</w:t>
      </w:r>
      <w:r>
        <w:br/>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w:t>
      </w:r>
      <w:r>
        <w:br/>
      </w:r>
      <w:r>
        <w:rPr>
          <w:rFonts w:ascii="Times New Roman"/>
          <w:b w:val="false"/>
          <w:i w:val="false"/>
          <w:color w:val="000000"/>
          <w:sz w:val="28"/>
        </w:rPr>
        <w:t>
      5) процесс 4 – направление запроса через ШЭП в ГБД ЮЛ, ГБД ФЛ о данных получателя;</w:t>
      </w:r>
      <w:r>
        <w:br/>
      </w:r>
      <w:r>
        <w:rPr>
          <w:rFonts w:ascii="Times New Roman"/>
          <w:b w:val="false"/>
          <w:i w:val="false"/>
          <w:color w:val="000000"/>
          <w:sz w:val="28"/>
        </w:rPr>
        <w:t>
      6) условие 2 – проверка наличия данных получателя в ГБД ЮЛ, ГБД ФЛ;</w:t>
      </w:r>
      <w:r>
        <w:br/>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 ГБД ФЛ;</w:t>
      </w:r>
      <w:r>
        <w:br/>
      </w:r>
      <w:r>
        <w:rPr>
          <w:rFonts w:ascii="Times New Roman"/>
          <w:b w:val="false"/>
          <w:i w:val="false"/>
          <w:color w:val="000000"/>
          <w:sz w:val="28"/>
        </w:rPr>
        <w:t>
      8) процесс 6 – заполнение сотрудником услугодателя формы запроса в части отметки о наличии документов в бумажной форме и сканирование документов, предоставленных пользователем, прикрепление их к форме запроса;</w:t>
      </w:r>
      <w:r>
        <w:br/>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12) процесс 9 – получение получателем результата услуги (электронная форма лицензии), сформированной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10. Экранные формы заполнения запроса и ответа на услугу приведены на ПЭП.</w:t>
      </w:r>
      <w:r>
        <w:br/>
      </w:r>
      <w:r>
        <w:rPr>
          <w:rFonts w:ascii="Times New Roman"/>
          <w:b w:val="false"/>
          <w:i w:val="false"/>
          <w:color w:val="000000"/>
          <w:sz w:val="28"/>
        </w:rPr>
        <w:t>
</w:t>
      </w:r>
      <w:r>
        <w:rPr>
          <w:rFonts w:ascii="Times New Roman"/>
          <w:b w:val="false"/>
          <w:i w:val="false"/>
          <w:color w:val="000000"/>
          <w:sz w:val="28"/>
        </w:rPr>
        <w:t>
      11. Способ проверки получателем статуса исполнения запроса по услуге: на ПЭП в разделе "История получения услуг", а также при обращении к услугодателю.</w:t>
      </w:r>
      <w:r>
        <w:br/>
      </w:r>
      <w:r>
        <w:rPr>
          <w:rFonts w:ascii="Times New Roman"/>
          <w:b w:val="false"/>
          <w:i w:val="false"/>
          <w:color w:val="000000"/>
          <w:sz w:val="28"/>
        </w:rPr>
        <w:t>
</w:t>
      </w:r>
      <w:r>
        <w:rPr>
          <w:rFonts w:ascii="Times New Roman"/>
          <w:b w:val="false"/>
          <w:i w:val="false"/>
          <w:color w:val="000000"/>
          <w:sz w:val="28"/>
        </w:rPr>
        <w:t xml:space="preserve">
      12. Номер контактного телефона для получения информации об услуге, также в случае необходимости оценки (в том числе обжалования) их качества: 8 (7242) 235080, call-центра: (1414). </w:t>
      </w:r>
    </w:p>
    <w:bookmarkEnd w:id="5"/>
    <w:bookmarkStart w:name="z20" w:id="6"/>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6"/>
    <w:bookmarkStart w:name="z21" w:id="7"/>
    <w:p>
      <w:pPr>
        <w:spacing w:after="0"/>
        <w:ind w:left="0"/>
        <w:jc w:val="both"/>
      </w:pPr>
      <w:r>
        <w:rPr>
          <w:rFonts w:ascii="Times New Roman"/>
          <w:b w:val="false"/>
          <w:i w:val="false"/>
          <w:color w:val="000000"/>
          <w:sz w:val="28"/>
        </w:rPr>
        <w:t>
      13.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оказания услуги:</w:t>
      </w:r>
      <w:r>
        <w:br/>
      </w:r>
      <w:r>
        <w:rPr>
          <w:rFonts w:ascii="Times New Roman"/>
          <w:b w:val="false"/>
          <w:i w:val="false"/>
          <w:color w:val="000000"/>
          <w:sz w:val="28"/>
        </w:rPr>
        <w:t>
      ПЭП;</w:t>
      </w:r>
      <w:r>
        <w:br/>
      </w:r>
      <w:r>
        <w:rPr>
          <w:rFonts w:ascii="Times New Roman"/>
          <w:b w:val="false"/>
          <w:i w:val="false"/>
          <w:color w:val="000000"/>
          <w:sz w:val="28"/>
        </w:rPr>
        <w:t>
      ПШЭП;</w:t>
      </w:r>
      <w:r>
        <w:br/>
      </w:r>
      <w:r>
        <w:rPr>
          <w:rFonts w:ascii="Times New Roman"/>
          <w:b w:val="false"/>
          <w:i w:val="false"/>
          <w:color w:val="000000"/>
          <w:sz w:val="28"/>
        </w:rPr>
        <w:t>
      ИС ГБД "Е-лицензирование";</w:t>
      </w:r>
      <w:r>
        <w:br/>
      </w:r>
      <w:r>
        <w:rPr>
          <w:rFonts w:ascii="Times New Roman"/>
          <w:b w:val="false"/>
          <w:i w:val="false"/>
          <w:color w:val="000000"/>
          <w:sz w:val="28"/>
        </w:rPr>
        <w:t>
      услугодатель;</w:t>
      </w:r>
      <w:r>
        <w:br/>
      </w:r>
      <w:r>
        <w:rPr>
          <w:rFonts w:ascii="Times New Roman"/>
          <w:b w:val="false"/>
          <w:i w:val="false"/>
          <w:color w:val="000000"/>
          <w:sz w:val="28"/>
        </w:rPr>
        <w:t>
      ГБД ЮЛ;</w:t>
      </w:r>
      <w:r>
        <w:br/>
      </w:r>
      <w:r>
        <w:rPr>
          <w:rFonts w:ascii="Times New Roman"/>
          <w:b w:val="false"/>
          <w:i w:val="false"/>
          <w:color w:val="000000"/>
          <w:sz w:val="28"/>
        </w:rPr>
        <w:t>
      ГБД ФЛ.</w:t>
      </w:r>
      <w:r>
        <w:br/>
      </w:r>
      <w:r>
        <w:rPr>
          <w:rFonts w:ascii="Times New Roman"/>
          <w:b w:val="false"/>
          <w:i w:val="false"/>
          <w:color w:val="000000"/>
          <w:sz w:val="28"/>
        </w:rPr>
        <w:t>
</w:t>
      </w:r>
      <w:r>
        <w:rPr>
          <w:rFonts w:ascii="Times New Roman"/>
          <w:b w:val="false"/>
          <w:i w:val="false"/>
          <w:color w:val="000000"/>
          <w:sz w:val="28"/>
        </w:rPr>
        <w:t>
      14.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При оказании услуги через услугодателя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документов;</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5) фамилии, имени, отчества ответственного лица экспертной организации, принявшего документы;</w:t>
      </w:r>
      <w:r>
        <w:br/>
      </w:r>
      <w:r>
        <w:rPr>
          <w:rFonts w:ascii="Times New Roman"/>
          <w:b w:val="false"/>
          <w:i w:val="false"/>
          <w:color w:val="000000"/>
          <w:sz w:val="28"/>
        </w:rPr>
        <w:t>
      6) фамилии, имени, отчества (для физических лиц) или наименования (для юридических лиц), контактных данных получателя.</w:t>
      </w:r>
      <w:r>
        <w:br/>
      </w:r>
      <w:r>
        <w:rPr>
          <w:rFonts w:ascii="Times New Roman"/>
          <w:b w:val="false"/>
          <w:i w:val="false"/>
          <w:color w:val="000000"/>
          <w:sz w:val="28"/>
        </w:rPr>
        <w:t>
      При обращении через портал, получателю в "личный кабинет" на портале направляется уведомление – отчет о принятии запроса для оказания государственной услуги с указанием даты и времени получения результата государственной услуги получателем.</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17.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18.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2) иные требования, необходимые для защиты прав получателя.</w:t>
      </w:r>
      <w:r>
        <w:br/>
      </w:r>
      <w:r>
        <w:rPr>
          <w:rFonts w:ascii="Times New Roman"/>
          <w:b w:val="false"/>
          <w:i w:val="false"/>
          <w:color w:val="000000"/>
          <w:sz w:val="28"/>
        </w:rPr>
        <w:t>
</w:t>
      </w:r>
      <w:r>
        <w:rPr>
          <w:rFonts w:ascii="Times New Roman"/>
          <w:b w:val="false"/>
          <w:i w:val="false"/>
          <w:color w:val="000000"/>
          <w:sz w:val="28"/>
        </w:rPr>
        <w:t>
      20.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w:t>
      </w:r>
    </w:p>
    <w:bookmarkEnd w:id="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w:t>
      </w:r>
      <w:r>
        <w:br/>
      </w:r>
      <w:r>
        <w:rPr>
          <w:rFonts w:ascii="Times New Roman"/>
          <w:b w:val="false"/>
          <w:i w:val="false"/>
          <w:color w:val="000000"/>
          <w:sz w:val="28"/>
        </w:rPr>
        <w:t>
      услуги "Выдача лицензии, переоформление,</w:t>
      </w:r>
      <w:r>
        <w:br/>
      </w:r>
      <w:r>
        <w:rPr>
          <w:rFonts w:ascii="Times New Roman"/>
          <w:b w:val="false"/>
          <w:i w:val="false"/>
          <w:color w:val="000000"/>
          <w:sz w:val="28"/>
        </w:rPr>
        <w:t>
      выдача дубликатов лицензии на осуществление деятельности</w:t>
      </w:r>
      <w:r>
        <w:br/>
      </w:r>
      <w:r>
        <w:rPr>
          <w:rFonts w:ascii="Times New Roman"/>
          <w:b w:val="false"/>
          <w:i w:val="false"/>
          <w:color w:val="000000"/>
          <w:sz w:val="28"/>
        </w:rPr>
        <w:t>
      по производству (формуляции) пестицидов (ядохимикатов)"</w:t>
      </w:r>
    </w:p>
    <w:bookmarkStart w:name="z29" w:id="8"/>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8"/>
    <w:bookmarkStart w:name="z30" w:id="9"/>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ПЭП</w:t>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136"/>
        <w:gridCol w:w="2937"/>
        <w:gridCol w:w="1602"/>
        <w:gridCol w:w="2805"/>
        <w:gridCol w:w="1468"/>
        <w:gridCol w:w="1604"/>
      </w:tblGrid>
      <w:tr>
        <w:trPr>
          <w:trHeight w:val="6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9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СФЕ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211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 в интернет-браузер компьютера получателя регистрационного свидетельства ЭЦП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указанной в регламенте, выведение на экран формы запроса для оказания услуги и заполнение формы (ввод данных) с учетом ее структуры и форматных требований, прикреплением к форме запроса необходимых копий документов в электронном виде, указанных в пункте 11 стандарта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отсутствием оплаты</w:t>
            </w:r>
          </w:p>
        </w:tc>
      </w:tr>
      <w:tr>
        <w:trPr>
          <w:trHeight w:val="11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завершении действия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r>
      <w:tr>
        <w:trPr>
          <w:trHeight w:val="1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 есть нарушения в данных получателя государственной услуги; 3 – если авторизация прошла успешно</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если не оплатил, 6 – если оплатил</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754"/>
        <w:gridCol w:w="1618"/>
        <w:gridCol w:w="1754"/>
        <w:gridCol w:w="1618"/>
        <w:gridCol w:w="2429"/>
        <w:gridCol w:w="2159"/>
        <w:gridCol w:w="1349"/>
      </w:tblGrid>
      <w:tr>
        <w:trPr>
          <w:trHeight w:val="6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СФЕ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ЭЦП для удостоверения (подписания) запроса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не подтверждением подлинности ЭЦП получателя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(подписание) запроса посредством ЭЦП</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заявления (запроса получателя) в ИС ГБД "Е-лицензирование" и обработка запроса в ИС "Е-лицензирование"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связи с имеющимися нарушениями в данных получателя услуги в ИС ГБД </w:t>
            </w:r>
          </w:p>
          <w:p>
            <w:pPr>
              <w:spacing w:after="20"/>
              <w:ind w:left="20"/>
              <w:jc w:val="both"/>
            </w:pPr>
            <w:r>
              <w:rPr>
                <w:rFonts w:ascii="Times New Roman"/>
                <w:b w:val="false"/>
                <w:i w:val="false"/>
                <w:color w:val="000000"/>
                <w:sz w:val="20"/>
              </w:rPr>
              <w:t>"Е-лицензирование"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p>
        </w:tc>
      </w:tr>
      <w:tr>
        <w:trPr>
          <w:trHeight w:val="117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82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если в ЭЦП ошибка, 8 – если ЭЦП без ошибки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проверка услугодателем соответствия получателя квалификационным требованиям и основаниям для выдачи лицензии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10"/>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услугодателя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803"/>
        <w:gridCol w:w="2537"/>
        <w:gridCol w:w="2537"/>
        <w:gridCol w:w="2403"/>
        <w:gridCol w:w="2403"/>
      </w:tblGrid>
      <w:tr>
        <w:trPr>
          <w:trHeight w:val="5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ЮЛ, ГБД ФЛ</w:t>
            </w:r>
          </w:p>
        </w:tc>
      </w:tr>
      <w:tr>
        <w:trPr>
          <w:trHeight w:val="1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Авторизация на </w:t>
            </w:r>
          </w:p>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сотрудника услугодателя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сотрудником услугодателя услуги</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на проверку данных получателя в</w:t>
            </w:r>
          </w:p>
          <w:p>
            <w:pPr>
              <w:spacing w:after="20"/>
              <w:ind w:left="20"/>
              <w:jc w:val="both"/>
            </w:pPr>
            <w:r>
              <w:rPr>
                <w:rFonts w:ascii="Times New Roman"/>
                <w:b w:val="false"/>
                <w:i w:val="false"/>
                <w:color w:val="000000"/>
                <w:sz w:val="20"/>
              </w:rPr>
              <w:t>ГБД ЮЛ, ГБД ФЛ</w:t>
            </w:r>
          </w:p>
        </w:tc>
      </w:tr>
      <w:tr>
        <w:trPr>
          <w:trHeight w:val="7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111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проверка в ИС ГБД </w:t>
            </w:r>
          </w:p>
          <w:p>
            <w:pPr>
              <w:spacing w:after="20"/>
              <w:ind w:left="20"/>
              <w:jc w:val="both"/>
            </w:pPr>
            <w:r>
              <w:rPr>
                <w:rFonts w:ascii="Times New Roman"/>
                <w:b w:val="false"/>
                <w:i w:val="false"/>
                <w:color w:val="000000"/>
                <w:sz w:val="20"/>
              </w:rPr>
              <w:t>"Е-лицензирование" подлинности данных логина и пароля сотрудника услугодателя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если есть нарушения в данных получателя; </w:t>
            </w:r>
          </w:p>
          <w:p>
            <w:pPr>
              <w:spacing w:after="20"/>
              <w:ind w:left="20"/>
              <w:jc w:val="both"/>
            </w:pPr>
            <w:r>
              <w:rPr>
                <w:rFonts w:ascii="Times New Roman"/>
                <w:b w:val="false"/>
                <w:i w:val="false"/>
                <w:color w:val="000000"/>
                <w:sz w:val="20"/>
              </w:rPr>
              <w:t>6 – если авторизация прошла успешно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869"/>
        <w:gridCol w:w="2002"/>
        <w:gridCol w:w="1736"/>
        <w:gridCol w:w="2537"/>
        <w:gridCol w:w="2671"/>
        <w:gridCol w:w="1737"/>
      </w:tblGrid>
      <w:tr>
        <w:trPr>
          <w:trHeight w:val="67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r>
      <w:tr>
        <w:trPr>
          <w:trHeight w:val="127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формы запроса с прикреплением документов</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в ИС ГБД "Е-лицензирование" и обработка услуги в ИС ГБД "Е-лицензирование"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запрашиваемой услуге в связи с имеющимися нарушениями в данных получателя </w:t>
            </w:r>
          </w:p>
          <w:p>
            <w:pPr>
              <w:spacing w:after="20"/>
              <w:ind w:left="20"/>
              <w:jc w:val="both"/>
            </w:pPr>
            <w:r>
              <w:rPr>
                <w:rFonts w:ascii="Times New Roman"/>
                <w:b w:val="false"/>
                <w:i w:val="false"/>
                <w:color w:val="000000"/>
                <w:sz w:val="20"/>
              </w:rPr>
              <w:t>в ИС ГБД</w:t>
            </w:r>
          </w:p>
          <w:p>
            <w:pPr>
              <w:spacing w:after="20"/>
              <w:ind w:left="20"/>
              <w:jc w:val="both"/>
            </w:pPr>
            <w:r>
              <w:rPr>
                <w:rFonts w:ascii="Times New Roman"/>
                <w:b w:val="false"/>
                <w:i w:val="false"/>
                <w:color w:val="000000"/>
                <w:sz w:val="20"/>
              </w:rPr>
              <w:t>"Е-лицензирование"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r>
              <w:br/>
            </w:r>
            <w:r>
              <w:rPr>
                <w:rFonts w:ascii="Times New Roman"/>
                <w:b w:val="false"/>
                <w:i w:val="false"/>
                <w:color w:val="000000"/>
                <w:sz w:val="20"/>
              </w:rPr>
              <w:t>
 </w:t>
            </w:r>
          </w:p>
        </w:tc>
      </w:tr>
      <w:tr>
        <w:trPr>
          <w:trHeight w:val="11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13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в ИС ГБД</w:t>
            </w:r>
          </w:p>
          <w:p>
            <w:pPr>
              <w:spacing w:after="20"/>
              <w:ind w:left="20"/>
              <w:jc w:val="both"/>
            </w:pPr>
            <w:r>
              <w:rPr>
                <w:rFonts w:ascii="Times New Roman"/>
                <w:b w:val="false"/>
                <w:i w:val="false"/>
                <w:color w:val="000000"/>
                <w:sz w:val="20"/>
              </w:rPr>
              <w:t>"Е-лицензирование" отсутствуют данные по запросу, 9 – если данные по запросу найдены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 дубликатов лицензии</w:t>
      </w:r>
      <w:r>
        <w:br/>
      </w:r>
      <w:r>
        <w:rPr>
          <w:rFonts w:ascii="Times New Roman"/>
          <w:b w:val="false"/>
          <w:i w:val="false"/>
          <w:color w:val="000000"/>
          <w:sz w:val="28"/>
        </w:rPr>
        <w:t xml:space="preserve">
      на осуществление деятельности по производству </w:t>
      </w:r>
      <w:r>
        <w:br/>
      </w:r>
      <w:r>
        <w:rPr>
          <w:rFonts w:ascii="Times New Roman"/>
          <w:b w:val="false"/>
          <w:i w:val="false"/>
          <w:color w:val="000000"/>
          <w:sz w:val="28"/>
        </w:rPr>
        <w:t>
      (формуляции) пестицидов (ядохимикатов)"</w:t>
      </w:r>
    </w:p>
    <w:bookmarkStart w:name="z32" w:id="11"/>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11"/>
    <w:p>
      <w:pPr>
        <w:spacing w:after="0"/>
        <w:ind w:left="0"/>
        <w:jc w:val="both"/>
      </w:pPr>
      <w:r>
        <w:rPr>
          <w:rFonts w:ascii="Times New Roman"/>
          <w:b w:val="false"/>
          <w:i w:val="false"/>
          <w:color w:val="000000"/>
          <w:sz w:val="28"/>
        </w:rPr>
        <w:t>      </w:t>
      </w:r>
      <w:r>
        <w:drawing>
          <wp:inline distT="0" distB="0" distL="0" distR="0">
            <wp:extent cx="83439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43900" cy="4889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2"/>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услугодателя</w:t>
      </w:r>
    </w:p>
    <w:bookmarkEnd w:id="12"/>
    <w:p>
      <w:pPr>
        <w:spacing w:after="0"/>
        <w:ind w:left="0"/>
        <w:jc w:val="both"/>
      </w:pPr>
      <w:r>
        <w:rPr>
          <w:rFonts w:ascii="Times New Roman"/>
          <w:b w:val="false"/>
          <w:i w:val="false"/>
          <w:color w:val="000000"/>
          <w:sz w:val="28"/>
        </w:rPr>
        <w:t>      </w:t>
      </w:r>
      <w:r>
        <w:drawing>
          <wp:inline distT="0" distB="0" distL="0" distR="0">
            <wp:extent cx="83693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69300" cy="6921500"/>
                    </a:xfrm>
                    <a:prstGeom prst="rect">
                      <a:avLst/>
                    </a:prstGeom>
                  </pic:spPr>
                </pic:pic>
              </a:graphicData>
            </a:graphic>
          </wp:inline>
        </w:drawing>
      </w:r>
    </w:p>
    <w:p>
      <w:pPr>
        <w:spacing w:after="0"/>
        <w:ind w:left="0"/>
        <w:jc w:val="left"/>
      </w:pPr>
      <w:r>
        <w:rPr>
          <w:rFonts w:ascii="Times New Roman"/>
          <w:b/>
          <w:i w:val="false"/>
          <w:color w:val="000000"/>
        </w:rPr>
        <w:t xml:space="preserve">       Условные обозначения:</w:t>
      </w:r>
    </w:p>
    <w:p>
      <w:pPr>
        <w:spacing w:after="0"/>
        <w:ind w:left="0"/>
        <w:jc w:val="both"/>
      </w:pPr>
      <w:r>
        <w:rPr>
          <w:rFonts w:ascii="Times New Roman"/>
          <w:b w:val="false"/>
          <w:i w:val="false"/>
          <w:color w:val="000000"/>
          <w:sz w:val="28"/>
        </w:rPr>
        <w:t>      </w:t>
      </w:r>
      <w:r>
        <w:drawing>
          <wp:inline distT="0" distB="0" distL="0" distR="0">
            <wp:extent cx="73787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7734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на осуществление</w:t>
      </w:r>
      <w:r>
        <w:br/>
      </w:r>
      <w:r>
        <w:rPr>
          <w:rFonts w:ascii="Times New Roman"/>
          <w:b w:val="false"/>
          <w:i w:val="false"/>
          <w:color w:val="000000"/>
          <w:sz w:val="28"/>
        </w:rPr>
        <w:t>
      деятельности по производству (формуляции)</w:t>
      </w:r>
      <w:r>
        <w:br/>
      </w:r>
      <w:r>
        <w:rPr>
          <w:rFonts w:ascii="Times New Roman"/>
          <w:b w:val="false"/>
          <w:i w:val="false"/>
          <w:color w:val="000000"/>
          <w:sz w:val="28"/>
        </w:rPr>
        <w:t>
      пестицидов (ядохимикатов)"</w:t>
      </w:r>
    </w:p>
    <w:bookmarkStart w:name="z34" w:id="13"/>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"доступность"____________________________________________________</w:t>
      </w:r>
      <w:r>
        <w:br/>
      </w:r>
      <w:r>
        <w:rPr>
          <w:rFonts w:ascii="Times New Roman"/>
          <w:b/>
          <w:i w:val="false"/>
          <w:color w:val="000000"/>
        </w:rPr>
        <w:t>
      (наименование услуги)</w:t>
      </w:r>
    </w:p>
    <w:bookmarkEnd w:id="13"/>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35" w:id="14"/>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на осуществление деятельности по реализации пестицидов (ядохимикатов)" </w:t>
      </w:r>
    </w:p>
    <w:bookmarkEnd w:id="14"/>
    <w:bookmarkStart w:name="z36" w:id="15"/>
    <w:p>
      <w:pPr>
        <w:spacing w:after="0"/>
        <w:ind w:left="0"/>
        <w:jc w:val="left"/>
      </w:pPr>
      <w:r>
        <w:rPr>
          <w:rFonts w:ascii="Times New Roman"/>
          <w:b/>
          <w:i w:val="false"/>
          <w:color w:val="000000"/>
        </w:rPr>
        <w:t xml:space="preserve">        
1. Общие положения</w:t>
      </w:r>
    </w:p>
    <w:bookmarkEnd w:id="15"/>
    <w:bookmarkStart w:name="z37" w:id="16"/>
    <w:p>
      <w:pPr>
        <w:spacing w:after="0"/>
        <w:ind w:left="0"/>
        <w:jc w:val="both"/>
      </w:pPr>
      <w:r>
        <w:rPr>
          <w:rFonts w:ascii="Times New Roman"/>
          <w:b w:val="false"/>
          <w:i w:val="false"/>
          <w:color w:val="000000"/>
          <w:sz w:val="28"/>
        </w:rPr>
        <w:t>
      1. Электронная государственная услуга "Выдача лицензии, переоформление, выдача дубликатов лицензии на осуществление деятельности по реализации пестицидов (ядохимикатов)" (далее – услуга) оказывается государственным учреждением "Управление сельского хозяйства Кызылординской области" (далее – услугодатель), а также через веб</w:t>
      </w:r>
      <w:r>
        <w:rPr>
          <w:rFonts w:ascii="Times New Roman"/>
          <w:b/>
          <w:i w:val="false"/>
          <w:color w:val="000000"/>
          <w:sz w:val="28"/>
        </w:rPr>
        <w:t>-</w:t>
      </w:r>
      <w:r>
        <w:rPr>
          <w:rFonts w:ascii="Times New Roman"/>
          <w:b w:val="false"/>
          <w:i w:val="false"/>
          <w:color w:val="000000"/>
          <w:sz w:val="28"/>
        </w:rPr>
        <w:t>портал "электронного правительства": www.e.gov.kz и веб-портал "е</w:t>
      </w:r>
      <w:r>
        <w:rPr>
          <w:rFonts w:ascii="Times New Roman"/>
          <w:b/>
          <w:i w:val="false"/>
          <w:color w:val="000000"/>
          <w:sz w:val="28"/>
        </w:rPr>
        <w:t>-</w:t>
      </w:r>
      <w:r>
        <w:rPr>
          <w:rFonts w:ascii="Times New Roman"/>
          <w:b w:val="false"/>
          <w:i w:val="false"/>
          <w:color w:val="000000"/>
          <w:sz w:val="28"/>
        </w:rPr>
        <w:t xml:space="preserve">лицензирование": </w:t>
      </w:r>
      <w:r>
        <w:rPr>
          <w:rFonts w:ascii="Times New Roman"/>
          <w:b w:val="false"/>
          <w:i w:val="false"/>
          <w:color w:val="000000"/>
          <w:sz w:val="28"/>
          <w:u w:val="single"/>
        </w:rPr>
        <w:t>www.elicense.kz</w:t>
      </w:r>
      <w:r>
        <w:rPr>
          <w:rFonts w:ascii="Times New Roman"/>
          <w:b w:val="false"/>
          <w:i w:val="false"/>
          <w:color w:val="000000"/>
          <w:sz w:val="28"/>
        </w:rPr>
        <w:t xml:space="preserve">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"Выдача лицензии, переоформление, выдача дубликатов лицензии на осуществление деятельности по реализации пестицидов (ядохимикатов)" утвержденного постановлением Правительства Республики Казахстан от 31 августа 2012 года </w:t>
      </w:r>
      <w:r>
        <w:rPr>
          <w:rFonts w:ascii="Times New Roman"/>
          <w:b w:val="false"/>
          <w:i w:val="false"/>
          <w:color w:val="000000"/>
          <w:sz w:val="28"/>
        </w:rPr>
        <w:t>N 1108</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"Выдача лицензии, переоформление, выдача дубликатов лицензии на осуществление деятельности по реализации пестицидов (ядохимикатов)" (далее – регламент):</w:t>
      </w:r>
      <w:r>
        <w:br/>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2) бизнес-идентификационный номер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r>
        <w:br/>
      </w: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r>
        <w:br/>
      </w:r>
      <w:r>
        <w:rPr>
          <w:rFonts w:ascii="Times New Roman"/>
          <w:b w:val="false"/>
          <w:i w:val="false"/>
          <w:color w:val="000000"/>
          <w:sz w:val="28"/>
        </w:rPr>
        <w:t>
      4)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6)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r>
        <w:br/>
      </w:r>
      <w:r>
        <w:rPr>
          <w:rFonts w:ascii="Times New Roman"/>
          <w:b w:val="false"/>
          <w:i w:val="false"/>
          <w:color w:val="000000"/>
          <w:sz w:val="28"/>
        </w:rPr>
        <w:t>
      7) получатель государственной услуги – юридическое и физическое лицо (далее – получатель);</w:t>
      </w:r>
      <w:r>
        <w:br/>
      </w:r>
      <w:r>
        <w:rPr>
          <w:rFonts w:ascii="Times New Roman"/>
          <w:b w:val="false"/>
          <w:i w:val="false"/>
          <w:color w:val="000000"/>
          <w:sz w:val="28"/>
        </w:rPr>
        <w:t>
      8)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9) транзакционная услуга – услуга по предоставлению получателям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10)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11)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12) электронная форма лицензии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13)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14) РШЭП – региональный шлюз "электронного правительства";</w:t>
      </w:r>
      <w:r>
        <w:br/>
      </w:r>
      <w:r>
        <w:rPr>
          <w:rFonts w:ascii="Times New Roman"/>
          <w:b w:val="false"/>
          <w:i w:val="false"/>
          <w:color w:val="000000"/>
          <w:sz w:val="28"/>
        </w:rPr>
        <w:t>
      15)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r>
        <w:br/>
      </w:r>
      <w:r>
        <w:rPr>
          <w:rFonts w:ascii="Times New Roman"/>
          <w:b w:val="false"/>
          <w:i w:val="false"/>
          <w:color w:val="000000"/>
          <w:sz w:val="28"/>
        </w:rPr>
        <w:t>
      16)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xml:space="preserve">
      17)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 </w:t>
      </w:r>
    </w:p>
    <w:bookmarkEnd w:id="16"/>
    <w:bookmarkStart w:name="z44" w:id="17"/>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17"/>
    <w:bookmarkStart w:name="z45" w:id="18"/>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ПЭП приведены в диаграмме функционального взаимодействия (рисунок 1)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который хранится в интернет-браузер компьютера получателя (осуществляется для незарегистрированных получателей государственной услуги на ПЭП);</w:t>
      </w:r>
      <w:r>
        <w:br/>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 указанные в пункте 11 стандарта;</w:t>
      </w:r>
      <w:r>
        <w:br/>
      </w:r>
      <w:r>
        <w:rPr>
          <w:rFonts w:ascii="Times New Roman"/>
          <w:b w:val="false"/>
          <w:i w:val="false"/>
          <w:color w:val="000000"/>
          <w:sz w:val="28"/>
        </w:rPr>
        <w:t>
      6) процесс 4 – оплата услуги на ПШЭП, далее информация поступает в ИС ГБД "Е-лицензирование";</w:t>
      </w:r>
      <w:r>
        <w:br/>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ИИН указанным в запросе, и БИН, ИИН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документах;</w:t>
      </w:r>
      <w:r>
        <w:br/>
      </w:r>
      <w:r>
        <w:rPr>
          <w:rFonts w:ascii="Times New Roman"/>
          <w:b w:val="false"/>
          <w:i w:val="false"/>
          <w:color w:val="000000"/>
          <w:sz w:val="28"/>
        </w:rPr>
        <w:t>
      16) процесс 11 – получение получателем результата услуги (электронная форма лицензии), сформированной ПЭП.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услугодателя приведены в диаграмме функционального взаимодействия (рисунок 2) согласно приложения 2 к настоящему регламенту:</w:t>
      </w:r>
      <w:r>
        <w:br/>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услуги;</w:t>
      </w:r>
      <w:r>
        <w:br/>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w:t>
      </w:r>
      <w:r>
        <w:br/>
      </w:r>
      <w:r>
        <w:rPr>
          <w:rFonts w:ascii="Times New Roman"/>
          <w:b w:val="false"/>
          <w:i w:val="false"/>
          <w:color w:val="000000"/>
          <w:sz w:val="28"/>
        </w:rPr>
        <w:t>
      5) процесс 4 – направление запроса через ШЭП в ГБД ЮЛ, ГБД ФЛ о данных получателя;</w:t>
      </w:r>
      <w:r>
        <w:br/>
      </w:r>
      <w:r>
        <w:rPr>
          <w:rFonts w:ascii="Times New Roman"/>
          <w:b w:val="false"/>
          <w:i w:val="false"/>
          <w:color w:val="000000"/>
          <w:sz w:val="28"/>
        </w:rPr>
        <w:t>
      6) условие 2 – проверка наличия данных получателя в ГБД ЮЛ, ГБД ФЛ;</w:t>
      </w:r>
      <w:r>
        <w:br/>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 ГБД ФЛ;</w:t>
      </w:r>
      <w:r>
        <w:br/>
      </w:r>
      <w:r>
        <w:rPr>
          <w:rFonts w:ascii="Times New Roman"/>
          <w:b w:val="false"/>
          <w:i w:val="false"/>
          <w:color w:val="000000"/>
          <w:sz w:val="28"/>
        </w:rPr>
        <w:t>
      8) процесс 6 – заполнение сотрудником услугодателя формы запроса в части отметки о наличии документов в бумажной форме и сканирование документов, предоставленных пользователем, прикрепление их к форме запроса;</w:t>
      </w:r>
      <w:r>
        <w:br/>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12) процесс 9 – получение получателем результата услуги (электронная форма лицензии), сформированной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10. Экранные формы заполнения запроса и ответа на услугу приведены на ПЭП.</w:t>
      </w:r>
      <w:r>
        <w:br/>
      </w:r>
      <w:r>
        <w:rPr>
          <w:rFonts w:ascii="Times New Roman"/>
          <w:b w:val="false"/>
          <w:i w:val="false"/>
          <w:color w:val="000000"/>
          <w:sz w:val="28"/>
        </w:rPr>
        <w:t>
</w:t>
      </w:r>
      <w:r>
        <w:rPr>
          <w:rFonts w:ascii="Times New Roman"/>
          <w:b w:val="false"/>
          <w:i w:val="false"/>
          <w:color w:val="000000"/>
          <w:sz w:val="28"/>
        </w:rPr>
        <w:t>
      11. Способ проверки получателем статуса исполнения запроса по услуге: на ПЭП в разделе "История получения услуг", а также при обращении к услугодателю.</w:t>
      </w:r>
      <w:r>
        <w:br/>
      </w:r>
      <w:r>
        <w:rPr>
          <w:rFonts w:ascii="Times New Roman"/>
          <w:b w:val="false"/>
          <w:i w:val="false"/>
          <w:color w:val="000000"/>
          <w:sz w:val="28"/>
        </w:rPr>
        <w:t>
</w:t>
      </w:r>
      <w:r>
        <w:rPr>
          <w:rFonts w:ascii="Times New Roman"/>
          <w:b w:val="false"/>
          <w:i w:val="false"/>
          <w:color w:val="000000"/>
          <w:sz w:val="28"/>
        </w:rPr>
        <w:t xml:space="preserve">
      12. Номер контактного телефона для получения информации об услуге, также в случае необходимости оценки (в том числе обжалования) их качества: 8 (7242) 235080, call-центра: (1414). </w:t>
      </w:r>
    </w:p>
    <w:bookmarkEnd w:id="18"/>
    <w:bookmarkStart w:name="z50" w:id="19"/>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19"/>
    <w:bookmarkStart w:name="z51" w:id="20"/>
    <w:p>
      <w:pPr>
        <w:spacing w:after="0"/>
        <w:ind w:left="0"/>
        <w:jc w:val="both"/>
      </w:pPr>
      <w:r>
        <w:rPr>
          <w:rFonts w:ascii="Times New Roman"/>
          <w:b w:val="false"/>
          <w:i w:val="false"/>
          <w:color w:val="000000"/>
          <w:sz w:val="28"/>
        </w:rPr>
        <w:t>
      13.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оказания услуги:</w:t>
      </w:r>
      <w:r>
        <w:br/>
      </w:r>
      <w:r>
        <w:rPr>
          <w:rFonts w:ascii="Times New Roman"/>
          <w:b w:val="false"/>
          <w:i w:val="false"/>
          <w:color w:val="000000"/>
          <w:sz w:val="28"/>
        </w:rPr>
        <w:t>
      ПЭП;</w:t>
      </w:r>
      <w:r>
        <w:br/>
      </w:r>
      <w:r>
        <w:rPr>
          <w:rFonts w:ascii="Times New Roman"/>
          <w:b w:val="false"/>
          <w:i w:val="false"/>
          <w:color w:val="000000"/>
          <w:sz w:val="28"/>
        </w:rPr>
        <w:t>
      ПШЭП;</w:t>
      </w:r>
      <w:r>
        <w:br/>
      </w:r>
      <w:r>
        <w:rPr>
          <w:rFonts w:ascii="Times New Roman"/>
          <w:b w:val="false"/>
          <w:i w:val="false"/>
          <w:color w:val="000000"/>
          <w:sz w:val="28"/>
        </w:rPr>
        <w:t>
      ИС ГБД "Е-лицензирование";</w:t>
      </w:r>
      <w:r>
        <w:br/>
      </w:r>
      <w:r>
        <w:rPr>
          <w:rFonts w:ascii="Times New Roman"/>
          <w:b w:val="false"/>
          <w:i w:val="false"/>
          <w:color w:val="000000"/>
          <w:sz w:val="28"/>
        </w:rPr>
        <w:t>
      услугодатель;</w:t>
      </w:r>
      <w:r>
        <w:br/>
      </w:r>
      <w:r>
        <w:rPr>
          <w:rFonts w:ascii="Times New Roman"/>
          <w:b w:val="false"/>
          <w:i w:val="false"/>
          <w:color w:val="000000"/>
          <w:sz w:val="28"/>
        </w:rPr>
        <w:t>
      ГБД ЮЛ;</w:t>
      </w:r>
      <w:r>
        <w:br/>
      </w:r>
      <w:r>
        <w:rPr>
          <w:rFonts w:ascii="Times New Roman"/>
          <w:b w:val="false"/>
          <w:i w:val="false"/>
          <w:color w:val="000000"/>
          <w:sz w:val="28"/>
        </w:rPr>
        <w:t>
      ГБД ФЛ.</w:t>
      </w:r>
      <w:r>
        <w:br/>
      </w:r>
      <w:r>
        <w:rPr>
          <w:rFonts w:ascii="Times New Roman"/>
          <w:b w:val="false"/>
          <w:i w:val="false"/>
          <w:color w:val="000000"/>
          <w:sz w:val="28"/>
        </w:rPr>
        <w:t>
</w:t>
      </w:r>
      <w:r>
        <w:rPr>
          <w:rFonts w:ascii="Times New Roman"/>
          <w:b w:val="false"/>
          <w:i w:val="false"/>
          <w:color w:val="000000"/>
          <w:sz w:val="28"/>
        </w:rPr>
        <w:t>
      14.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При оказании услуги через услугодателя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документов;</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5) фамилии, имени, отчества ответственного лица экспертной организации, принявшего документы;</w:t>
      </w:r>
      <w:r>
        <w:br/>
      </w:r>
      <w:r>
        <w:rPr>
          <w:rFonts w:ascii="Times New Roman"/>
          <w:b w:val="false"/>
          <w:i w:val="false"/>
          <w:color w:val="000000"/>
          <w:sz w:val="28"/>
        </w:rPr>
        <w:t>
      6) фамилии, имени, отчества (для физических лиц) или наименования (для юридических лиц), контактных данных получателя.</w:t>
      </w:r>
      <w:r>
        <w:br/>
      </w:r>
      <w:r>
        <w:rPr>
          <w:rFonts w:ascii="Times New Roman"/>
          <w:b w:val="false"/>
          <w:i w:val="false"/>
          <w:color w:val="000000"/>
          <w:sz w:val="28"/>
        </w:rPr>
        <w:t>
      При обращении через портал получателю в "личный кабинет" на портале направляется уведомление – отчет о принятии запроса для оказания государственной услуги с указанием даты и времени получения результата государственной услуги получателем.</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17.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18.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2) иные требования, необходимые для защиты прав получателя.</w:t>
      </w:r>
      <w:r>
        <w:br/>
      </w:r>
      <w:r>
        <w:rPr>
          <w:rFonts w:ascii="Times New Roman"/>
          <w:b w:val="false"/>
          <w:i w:val="false"/>
          <w:color w:val="000000"/>
          <w:sz w:val="28"/>
        </w:rPr>
        <w:t>
</w:t>
      </w:r>
      <w:r>
        <w:rPr>
          <w:rFonts w:ascii="Times New Roman"/>
          <w:b w:val="false"/>
          <w:i w:val="false"/>
          <w:color w:val="000000"/>
          <w:sz w:val="28"/>
        </w:rPr>
        <w:t>
      20.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 </w:t>
      </w:r>
    </w:p>
    <w:bookmarkEnd w:id="2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 дубликатов лицензии</w:t>
      </w:r>
      <w:r>
        <w:br/>
      </w:r>
      <w:r>
        <w:rPr>
          <w:rFonts w:ascii="Times New Roman"/>
          <w:b w:val="false"/>
          <w:i w:val="false"/>
          <w:color w:val="000000"/>
          <w:sz w:val="28"/>
        </w:rPr>
        <w:t>
      на осуществление деятельности по реализации пестицидов (ядохимикатов)"</w:t>
      </w:r>
    </w:p>
    <w:bookmarkStart w:name="z59" w:id="21"/>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21"/>
    <w:bookmarkStart w:name="z60" w:id="22"/>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ПЭП</w:t>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136"/>
        <w:gridCol w:w="2937"/>
        <w:gridCol w:w="1602"/>
        <w:gridCol w:w="2805"/>
        <w:gridCol w:w="1468"/>
        <w:gridCol w:w="1604"/>
      </w:tblGrid>
      <w:tr>
        <w:trPr>
          <w:trHeight w:val="6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9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СФЕ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211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 в интернет-браузер компьютера получателя регистрационного свидетельства ЭЦП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указанной в регламенте, выведение на экран формы запроса для оказания услуги и заполнение формы (ввод данных) с учетом ее структуры и форматных требований, прикреплением к форме запроса необходимых копий документов в электронном виде, указанных в пункте 11 стандарта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отсутствием оплаты</w:t>
            </w:r>
          </w:p>
        </w:tc>
      </w:tr>
      <w:tr>
        <w:trPr>
          <w:trHeight w:val="11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завершении действия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r>
      <w:tr>
        <w:trPr>
          <w:trHeight w:val="1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 есть нарушения в данных получателя государственной услуги; 3 – если авторизация прошла успешно</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если не оплатил, 6 – если оплатил</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754"/>
        <w:gridCol w:w="1618"/>
        <w:gridCol w:w="1754"/>
        <w:gridCol w:w="1618"/>
        <w:gridCol w:w="2429"/>
        <w:gridCol w:w="2159"/>
        <w:gridCol w:w="1349"/>
      </w:tblGrid>
      <w:tr>
        <w:trPr>
          <w:trHeight w:val="6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СФЕ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ЭЦП для удостоверения (подписания) запроса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не подтверждением подлинности ЭЦП получателя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(подписание) запроса посредством ЭЦП</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заявления (запроса получателя) в ИС ГБД "Е-лицензирование" и обработка запроса в ИС ГБД "Е-лицензирование"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 услуги в ИС ГБД "Е-лицензирование"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p>
        </w:tc>
      </w:tr>
      <w:tr>
        <w:trPr>
          <w:trHeight w:val="117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82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если в ЭЦП ошибка, 8 – если ЭЦП без ошибки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проверка услугодателем соответствия получателя квалификационным требованиям и основаниям для выдачи лицензии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1" w:id="23"/>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услугодателя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803"/>
        <w:gridCol w:w="2269"/>
        <w:gridCol w:w="2804"/>
        <w:gridCol w:w="2269"/>
        <w:gridCol w:w="2538"/>
      </w:tblGrid>
      <w:tr>
        <w:trPr>
          <w:trHeight w:val="5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ЮЛ, ГБД ФЛ</w:t>
            </w:r>
          </w:p>
        </w:tc>
      </w:tr>
      <w:tr>
        <w:trPr>
          <w:trHeight w:val="1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Авторизация на </w:t>
            </w:r>
          </w:p>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сотрудника услугодателя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сотрудником услугодателя услуги</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на проверку данных получателя в</w:t>
            </w:r>
          </w:p>
          <w:p>
            <w:pPr>
              <w:spacing w:after="20"/>
              <w:ind w:left="20"/>
              <w:jc w:val="both"/>
            </w:pPr>
            <w:r>
              <w:rPr>
                <w:rFonts w:ascii="Times New Roman"/>
                <w:b w:val="false"/>
                <w:i w:val="false"/>
                <w:color w:val="000000"/>
                <w:sz w:val="20"/>
              </w:rPr>
              <w:t>ГБД ЮЛ, ГБД ФЛ</w:t>
            </w:r>
          </w:p>
        </w:tc>
      </w:tr>
      <w:tr>
        <w:trPr>
          <w:trHeight w:val="84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111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–проверка в ИС ГБД </w:t>
            </w:r>
          </w:p>
          <w:p>
            <w:pPr>
              <w:spacing w:after="20"/>
              <w:ind w:left="20"/>
              <w:jc w:val="both"/>
            </w:pPr>
            <w:r>
              <w:rPr>
                <w:rFonts w:ascii="Times New Roman"/>
                <w:b w:val="false"/>
                <w:i w:val="false"/>
                <w:color w:val="000000"/>
                <w:sz w:val="20"/>
              </w:rPr>
              <w:t>"Е-лицензирование" подлинности данных логина и пароля сотрудника услугодателя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если есть нарушения в данных получателя; </w:t>
            </w:r>
          </w:p>
          <w:p>
            <w:pPr>
              <w:spacing w:after="20"/>
              <w:ind w:left="20"/>
              <w:jc w:val="both"/>
            </w:pPr>
            <w:r>
              <w:rPr>
                <w:rFonts w:ascii="Times New Roman"/>
                <w:b w:val="false"/>
                <w:i w:val="false"/>
                <w:color w:val="000000"/>
                <w:sz w:val="20"/>
              </w:rPr>
              <w:t>6 – если авторизация прошла успешно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869"/>
        <w:gridCol w:w="2002"/>
        <w:gridCol w:w="1736"/>
        <w:gridCol w:w="2537"/>
        <w:gridCol w:w="2671"/>
        <w:gridCol w:w="1737"/>
      </w:tblGrid>
      <w:tr>
        <w:trPr>
          <w:trHeight w:val="4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r>
      <w:tr>
        <w:trPr>
          <w:trHeight w:val="7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формы запроса с прикреплением документов</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в ИС ГБД "Е-лицензирование" и обработка услуги в ИС ГБД "Е-лицензирование"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 в связи с имеющимися нарушениями в данных получателя в ИС ГБД</w:t>
            </w:r>
          </w:p>
          <w:p>
            <w:pPr>
              <w:spacing w:after="20"/>
              <w:ind w:left="20"/>
              <w:jc w:val="both"/>
            </w:pPr>
            <w:r>
              <w:rPr>
                <w:rFonts w:ascii="Times New Roman"/>
                <w:b w:val="false"/>
                <w:i w:val="false"/>
                <w:color w:val="000000"/>
                <w:sz w:val="20"/>
              </w:rPr>
              <w:t>"Е-лицензирование"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r>
              <w:br/>
            </w:r>
            <w:r>
              <w:rPr>
                <w:rFonts w:ascii="Times New Roman"/>
                <w:b w:val="false"/>
                <w:i w:val="false"/>
                <w:color w:val="000000"/>
                <w:sz w:val="20"/>
              </w:rPr>
              <w:t>
 </w:t>
            </w:r>
          </w:p>
        </w:tc>
      </w:tr>
      <w:tr>
        <w:trPr>
          <w:trHeight w:val="11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13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в ИС ГБД</w:t>
            </w:r>
          </w:p>
          <w:p>
            <w:pPr>
              <w:spacing w:after="20"/>
              <w:ind w:left="20"/>
              <w:jc w:val="both"/>
            </w:pPr>
            <w:r>
              <w:rPr>
                <w:rFonts w:ascii="Times New Roman"/>
                <w:b w:val="false"/>
                <w:i w:val="false"/>
                <w:color w:val="000000"/>
                <w:sz w:val="20"/>
              </w:rPr>
              <w:t>"Е-лицензирование" отсутствуют данные по запросу, 9 – если данные по запросу найдены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 дубликатов лицензии</w:t>
      </w:r>
      <w:r>
        <w:br/>
      </w:r>
      <w:r>
        <w:rPr>
          <w:rFonts w:ascii="Times New Roman"/>
          <w:b w:val="false"/>
          <w:i w:val="false"/>
          <w:color w:val="000000"/>
          <w:sz w:val="28"/>
        </w:rPr>
        <w:t>
      на осуществление деятельности по реализации пестицидов (ядохимикатов)"</w:t>
      </w:r>
    </w:p>
    <w:bookmarkStart w:name="z62" w:id="24"/>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24"/>
    <w:p>
      <w:pPr>
        <w:spacing w:after="0"/>
        <w:ind w:left="0"/>
        <w:jc w:val="both"/>
      </w:pPr>
      <w:r>
        <w:rPr>
          <w:rFonts w:ascii="Times New Roman"/>
          <w:b w:val="false"/>
          <w:i w:val="false"/>
          <w:color w:val="000000"/>
          <w:sz w:val="28"/>
        </w:rPr>
        <w:t>      </w:t>
      </w:r>
      <w:r>
        <w:drawing>
          <wp:inline distT="0" distB="0" distL="0" distR="0">
            <wp:extent cx="86868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86800" cy="9245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25"/>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услугодателя</w:t>
      </w:r>
    </w:p>
    <w:bookmarkEnd w:id="25"/>
    <w:p>
      <w:pPr>
        <w:spacing w:after="0"/>
        <w:ind w:left="0"/>
        <w:jc w:val="both"/>
      </w:pPr>
      <w:r>
        <w:rPr>
          <w:rFonts w:ascii="Times New Roman"/>
          <w:b w:val="false"/>
          <w:i w:val="false"/>
          <w:color w:val="000000"/>
          <w:sz w:val="28"/>
        </w:rPr>
        <w:t>      </w:t>
      </w:r>
      <w:r>
        <w:drawing>
          <wp:inline distT="0" distB="0" distL="0" distR="0">
            <wp:extent cx="99314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931400" cy="5511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both"/>
      </w:pPr>
      <w:r>
        <w:rPr>
          <w:rFonts w:ascii="Times New Roman"/>
          <w:b w:val="false"/>
          <w:i w:val="false"/>
          <w:color w:val="000000"/>
          <w:sz w:val="28"/>
        </w:rPr>
        <w:t>      </w:t>
      </w:r>
      <w:r>
        <w:drawing>
          <wp:inline distT="0" distB="0" distL="0" distR="0">
            <wp:extent cx="73406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40600" cy="7848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на осуществление деятельности</w:t>
      </w:r>
      <w:r>
        <w:br/>
      </w:r>
      <w:r>
        <w:rPr>
          <w:rFonts w:ascii="Times New Roman"/>
          <w:b w:val="false"/>
          <w:i w:val="false"/>
          <w:color w:val="000000"/>
          <w:sz w:val="28"/>
        </w:rPr>
        <w:t>
      по реализации пестицидов (ядохимикатов)"</w:t>
      </w:r>
    </w:p>
    <w:bookmarkStart w:name="z64" w:id="26"/>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w:t>
      </w:r>
    </w:p>
    <w:bookmarkEnd w:id="26"/>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(наименование услуги)</w:t>
      </w:r>
    </w:p>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65" w:id="27"/>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на осуществление деятельности по применению пестицидов (ядохимикатов) аэрозольным и фумигационным способами"</w:t>
      </w:r>
    </w:p>
    <w:bookmarkEnd w:id="27"/>
    <w:bookmarkStart w:name="z66" w:id="28"/>
    <w:p>
      <w:pPr>
        <w:spacing w:after="0"/>
        <w:ind w:left="0"/>
        <w:jc w:val="left"/>
      </w:pPr>
      <w:r>
        <w:rPr>
          <w:rFonts w:ascii="Times New Roman"/>
          <w:b/>
          <w:i w:val="false"/>
          <w:color w:val="000000"/>
        </w:rPr>
        <w:t xml:space="preserve">        
1. Общие положения</w:t>
      </w:r>
    </w:p>
    <w:bookmarkEnd w:id="28"/>
    <w:bookmarkStart w:name="z67" w:id="29"/>
    <w:p>
      <w:pPr>
        <w:spacing w:after="0"/>
        <w:ind w:left="0"/>
        <w:jc w:val="both"/>
      </w:pPr>
      <w:r>
        <w:rPr>
          <w:rFonts w:ascii="Times New Roman"/>
          <w:b w:val="false"/>
          <w:i w:val="false"/>
          <w:color w:val="000000"/>
          <w:sz w:val="28"/>
        </w:rPr>
        <w:t xml:space="preserve">
      1. Электронная государственная услуга "Выдача лицензии, переоформление, выдача дубликатов лицензии на осуществление деятельности по применению пестицидов (ядохимикатов) аэрозольным и фумигационным способами" (далее – услуга) оказывается государственным учреждением "Управление сельского хозяйства Кызылординской области" (далее – услугодатель), а также через веб-портал "электронного правительства": www.e.gov.kz и веб-портал "е-лицензирование": </w:t>
      </w:r>
      <w:r>
        <w:rPr>
          <w:rFonts w:ascii="Times New Roman"/>
          <w:b w:val="false"/>
          <w:i w:val="false"/>
          <w:color w:val="000000"/>
          <w:sz w:val="28"/>
          <w:u w:val="single"/>
        </w:rPr>
        <w:t>www.elicense.kz</w:t>
      </w:r>
      <w:r>
        <w:rPr>
          <w:rFonts w:ascii="Times New Roman"/>
          <w:b w:val="false"/>
          <w:i w:val="false"/>
          <w:color w:val="000000"/>
          <w:sz w:val="28"/>
        </w:rPr>
        <w:t xml:space="preserve">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"Выдача лицензии, переоформление, выдача дубликатов лицензии на осуществление деятельности по применению пестицидов (ядохимикатов) аэрозольным и фумигационным способами" утвержденного постановлением Правительства Республики Казахстан от 31 августа 2012 года </w:t>
      </w:r>
      <w:r>
        <w:rPr>
          <w:rFonts w:ascii="Times New Roman"/>
          <w:b w:val="false"/>
          <w:i w:val="false"/>
          <w:color w:val="000000"/>
          <w:sz w:val="28"/>
        </w:rPr>
        <w:t>N 1108</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"Выдача лицензии, переоформление, выдача дубликатов лицензии на осуществление деятельности по применению пестицидов (ядохимикатов) аэрозольным и фумигационным способами" (далее – регламент):</w:t>
      </w:r>
      <w:r>
        <w:br/>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2) бизнес-идентификационный номер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r>
        <w:br/>
      </w: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r>
        <w:br/>
      </w:r>
      <w:r>
        <w:rPr>
          <w:rFonts w:ascii="Times New Roman"/>
          <w:b w:val="false"/>
          <w:i w:val="false"/>
          <w:color w:val="000000"/>
          <w:sz w:val="28"/>
        </w:rPr>
        <w:t>
      4)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6)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r>
        <w:br/>
      </w:r>
      <w:r>
        <w:rPr>
          <w:rFonts w:ascii="Times New Roman"/>
          <w:b w:val="false"/>
          <w:i w:val="false"/>
          <w:color w:val="000000"/>
          <w:sz w:val="28"/>
        </w:rPr>
        <w:t>
      7) получатель государственной услуги – юридическое и физическое лицо (далее – получатель);</w:t>
      </w:r>
      <w:r>
        <w:br/>
      </w:r>
      <w:r>
        <w:rPr>
          <w:rFonts w:ascii="Times New Roman"/>
          <w:b w:val="false"/>
          <w:i w:val="false"/>
          <w:color w:val="000000"/>
          <w:sz w:val="28"/>
        </w:rPr>
        <w:t>
      8)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9) транзакционная услуга – услуга по предоставлению получателям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10)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11)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12) электронная форма лицензии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13)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14) РШЭП – региональный шлюз "электронного правительства";</w:t>
      </w:r>
      <w:r>
        <w:br/>
      </w:r>
      <w:r>
        <w:rPr>
          <w:rFonts w:ascii="Times New Roman"/>
          <w:b w:val="false"/>
          <w:i w:val="false"/>
          <w:color w:val="000000"/>
          <w:sz w:val="28"/>
        </w:rPr>
        <w:t>
      15)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r>
        <w:br/>
      </w:r>
      <w:r>
        <w:rPr>
          <w:rFonts w:ascii="Times New Roman"/>
          <w:b w:val="false"/>
          <w:i w:val="false"/>
          <w:color w:val="000000"/>
          <w:sz w:val="28"/>
        </w:rPr>
        <w:t>
      16)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xml:space="preserve">
      17)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 </w:t>
      </w:r>
    </w:p>
    <w:bookmarkEnd w:id="29"/>
    <w:bookmarkStart w:name="z74" w:id="30"/>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30"/>
    <w:bookmarkStart w:name="z75" w:id="31"/>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ПЭП приведены в диаграмме функционального взаимодействия (рисунок 1) согласно приложения 2 к настоящему регламенту:</w:t>
      </w:r>
      <w:r>
        <w:br/>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который хранится в интернет-браузер компьютера получателя (осуществляется для незарегистрированных получателей государственной услуги на ПЭП);</w:t>
      </w:r>
      <w:r>
        <w:br/>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 указанные в пункте 11 стандарта;</w:t>
      </w:r>
      <w:r>
        <w:br/>
      </w:r>
      <w:r>
        <w:rPr>
          <w:rFonts w:ascii="Times New Roman"/>
          <w:b w:val="false"/>
          <w:i w:val="false"/>
          <w:color w:val="000000"/>
          <w:sz w:val="28"/>
        </w:rPr>
        <w:t>
      6) процесс 4 – оплата услуги на ПШЭП, далее информация поступает в ИС ГБД "Е-лицензирование";</w:t>
      </w:r>
      <w:r>
        <w:br/>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ИИН указанным в запросе, и БИН, ИИН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документах;</w:t>
      </w:r>
      <w:r>
        <w:br/>
      </w:r>
      <w:r>
        <w:rPr>
          <w:rFonts w:ascii="Times New Roman"/>
          <w:b w:val="false"/>
          <w:i w:val="false"/>
          <w:color w:val="000000"/>
          <w:sz w:val="28"/>
        </w:rPr>
        <w:t>
      16) процесс 11 – получение получателем результата услуги (электронная форма лицензии), сформированной ПЭП.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услугодателя приведены в диаграмме функционального взаимодействия (</w:t>
      </w:r>
      <w:r>
        <w:rPr>
          <w:rFonts w:ascii="Times New Roman"/>
          <w:b w:val="false"/>
          <w:i w:val="false"/>
          <w:color w:val="000000"/>
          <w:sz w:val="28"/>
        </w:rPr>
        <w:t>рисунок 2</w:t>
      </w:r>
      <w:r>
        <w:rPr>
          <w:rFonts w:ascii="Times New Roman"/>
          <w:b w:val="false"/>
          <w:i w:val="false"/>
          <w:color w:val="000000"/>
          <w:sz w:val="28"/>
        </w:rPr>
        <w:t>) согласно приложения 2 к настоящему регламенту:</w:t>
      </w:r>
      <w:r>
        <w:br/>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услуги;</w:t>
      </w:r>
      <w:r>
        <w:br/>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w:t>
      </w:r>
      <w:r>
        <w:br/>
      </w:r>
      <w:r>
        <w:rPr>
          <w:rFonts w:ascii="Times New Roman"/>
          <w:b w:val="false"/>
          <w:i w:val="false"/>
          <w:color w:val="000000"/>
          <w:sz w:val="28"/>
        </w:rPr>
        <w:t>
      5) процесс 4 – направление запроса через ШЭП в ГБД ЮЛ, ГБД ФЛ о данных получателя;</w:t>
      </w:r>
      <w:r>
        <w:br/>
      </w:r>
      <w:r>
        <w:rPr>
          <w:rFonts w:ascii="Times New Roman"/>
          <w:b w:val="false"/>
          <w:i w:val="false"/>
          <w:color w:val="000000"/>
          <w:sz w:val="28"/>
        </w:rPr>
        <w:t>
      6) условие 2 – проверка наличия данных получателя в ГБД ЮЛ, ГБД ФЛ;</w:t>
      </w:r>
      <w:r>
        <w:br/>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 ГБД ФЛ;</w:t>
      </w:r>
      <w:r>
        <w:br/>
      </w:r>
      <w:r>
        <w:rPr>
          <w:rFonts w:ascii="Times New Roman"/>
          <w:b w:val="false"/>
          <w:i w:val="false"/>
          <w:color w:val="000000"/>
          <w:sz w:val="28"/>
        </w:rPr>
        <w:t>
      8) процесс 6 – заполнение сотрудником услугодателя формы запроса в части отметки о наличии документов в бумажной форме и сканирование документов, предоставленных пользователем, прикрепление их к форме запроса;</w:t>
      </w:r>
      <w:r>
        <w:br/>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12) процесс 9 – получение получателем результата услуги (электронная форма лицензии), сформированной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10. Экранные формы заполнения запроса и ответа на услугу приведены на ПЭП.</w:t>
      </w:r>
      <w:r>
        <w:br/>
      </w:r>
      <w:r>
        <w:rPr>
          <w:rFonts w:ascii="Times New Roman"/>
          <w:b w:val="false"/>
          <w:i w:val="false"/>
          <w:color w:val="000000"/>
          <w:sz w:val="28"/>
        </w:rPr>
        <w:t>
</w:t>
      </w:r>
      <w:r>
        <w:rPr>
          <w:rFonts w:ascii="Times New Roman"/>
          <w:b w:val="false"/>
          <w:i w:val="false"/>
          <w:color w:val="000000"/>
          <w:sz w:val="28"/>
        </w:rPr>
        <w:t>
      11. Способ проверки получателем статуса исполнения запроса по услуге: на ПЭП в разделе "История получения услуг", а также при обращении к услугодателю.</w:t>
      </w:r>
      <w:r>
        <w:br/>
      </w:r>
      <w:r>
        <w:rPr>
          <w:rFonts w:ascii="Times New Roman"/>
          <w:b w:val="false"/>
          <w:i w:val="false"/>
          <w:color w:val="000000"/>
          <w:sz w:val="28"/>
        </w:rPr>
        <w:t>
</w:t>
      </w:r>
      <w:r>
        <w:rPr>
          <w:rFonts w:ascii="Times New Roman"/>
          <w:b w:val="false"/>
          <w:i w:val="false"/>
          <w:color w:val="000000"/>
          <w:sz w:val="28"/>
        </w:rPr>
        <w:t>
      12. Номер контактного телефона для получения информации об услуге, также в случае необходимости оценки (в том числе обжалования) их качества: 8 (7242) 235080, call-центра: (1414).</w:t>
      </w:r>
    </w:p>
    <w:bookmarkEnd w:id="31"/>
    <w:bookmarkStart w:name="z80" w:id="32"/>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32"/>
    <w:bookmarkStart w:name="z81" w:id="33"/>
    <w:p>
      <w:pPr>
        <w:spacing w:after="0"/>
        <w:ind w:left="0"/>
        <w:jc w:val="both"/>
      </w:pPr>
      <w:r>
        <w:rPr>
          <w:rFonts w:ascii="Times New Roman"/>
          <w:b w:val="false"/>
          <w:i w:val="false"/>
          <w:color w:val="000000"/>
          <w:sz w:val="28"/>
        </w:rPr>
        <w:t>
      13.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оказания услуги:</w:t>
      </w:r>
      <w:r>
        <w:br/>
      </w:r>
      <w:r>
        <w:rPr>
          <w:rFonts w:ascii="Times New Roman"/>
          <w:b w:val="false"/>
          <w:i w:val="false"/>
          <w:color w:val="000000"/>
          <w:sz w:val="28"/>
        </w:rPr>
        <w:t>
      ПЭП;</w:t>
      </w:r>
      <w:r>
        <w:br/>
      </w:r>
      <w:r>
        <w:rPr>
          <w:rFonts w:ascii="Times New Roman"/>
          <w:b w:val="false"/>
          <w:i w:val="false"/>
          <w:color w:val="000000"/>
          <w:sz w:val="28"/>
        </w:rPr>
        <w:t>
      ПШЭП;</w:t>
      </w:r>
      <w:r>
        <w:br/>
      </w:r>
      <w:r>
        <w:rPr>
          <w:rFonts w:ascii="Times New Roman"/>
          <w:b w:val="false"/>
          <w:i w:val="false"/>
          <w:color w:val="000000"/>
          <w:sz w:val="28"/>
        </w:rPr>
        <w:t>
      ИС ГБД "Е-лицензирование";</w:t>
      </w:r>
      <w:r>
        <w:br/>
      </w:r>
      <w:r>
        <w:rPr>
          <w:rFonts w:ascii="Times New Roman"/>
          <w:b w:val="false"/>
          <w:i w:val="false"/>
          <w:color w:val="000000"/>
          <w:sz w:val="28"/>
        </w:rPr>
        <w:t>
      услугодатель;</w:t>
      </w:r>
      <w:r>
        <w:br/>
      </w:r>
      <w:r>
        <w:rPr>
          <w:rFonts w:ascii="Times New Roman"/>
          <w:b w:val="false"/>
          <w:i w:val="false"/>
          <w:color w:val="000000"/>
          <w:sz w:val="28"/>
        </w:rPr>
        <w:t>
      ГБД ЮЛ;</w:t>
      </w:r>
      <w:r>
        <w:br/>
      </w:r>
      <w:r>
        <w:rPr>
          <w:rFonts w:ascii="Times New Roman"/>
          <w:b w:val="false"/>
          <w:i w:val="false"/>
          <w:color w:val="000000"/>
          <w:sz w:val="28"/>
        </w:rPr>
        <w:t>
      ГБД ФЛ.</w:t>
      </w:r>
      <w:r>
        <w:br/>
      </w:r>
      <w:r>
        <w:rPr>
          <w:rFonts w:ascii="Times New Roman"/>
          <w:b w:val="false"/>
          <w:i w:val="false"/>
          <w:color w:val="000000"/>
          <w:sz w:val="28"/>
        </w:rPr>
        <w:t>
</w:t>
      </w:r>
      <w:r>
        <w:rPr>
          <w:rFonts w:ascii="Times New Roman"/>
          <w:b w:val="false"/>
          <w:i w:val="false"/>
          <w:color w:val="000000"/>
          <w:sz w:val="28"/>
        </w:rPr>
        <w:t>
      14.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При оказании услуги через услугодателя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документов;</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5) фамилии, имени, отчества ответственного лица экспертной организации, принявшего документы;</w:t>
      </w:r>
      <w:r>
        <w:br/>
      </w:r>
      <w:r>
        <w:rPr>
          <w:rFonts w:ascii="Times New Roman"/>
          <w:b w:val="false"/>
          <w:i w:val="false"/>
          <w:color w:val="000000"/>
          <w:sz w:val="28"/>
        </w:rPr>
        <w:t>
      6) фамилии, имени, отчества (для физических лиц) или наименования (для юридических лиц), контактных данных получателя.</w:t>
      </w:r>
      <w:r>
        <w:br/>
      </w:r>
      <w:r>
        <w:rPr>
          <w:rFonts w:ascii="Times New Roman"/>
          <w:b w:val="false"/>
          <w:i w:val="false"/>
          <w:color w:val="000000"/>
          <w:sz w:val="28"/>
        </w:rPr>
        <w:t>
      При обращении через портал получателю в "личный кабинет" на портале направляется уведомление – отчет о принятии запроса для оказания государственной услуги с указанием даты и времени получения результата государственной услуги получателем.</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17.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18.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2) иные требования, необходимые для защиты прав получателя.</w:t>
      </w:r>
      <w:r>
        <w:br/>
      </w:r>
      <w:r>
        <w:rPr>
          <w:rFonts w:ascii="Times New Roman"/>
          <w:b w:val="false"/>
          <w:i w:val="false"/>
          <w:color w:val="000000"/>
          <w:sz w:val="28"/>
        </w:rPr>
        <w:t>
</w:t>
      </w:r>
      <w:r>
        <w:rPr>
          <w:rFonts w:ascii="Times New Roman"/>
          <w:b w:val="false"/>
          <w:i w:val="false"/>
          <w:color w:val="000000"/>
          <w:sz w:val="28"/>
        </w:rPr>
        <w:t>
      20.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 </w:t>
      </w:r>
    </w:p>
    <w:bookmarkEnd w:id="3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 дубликатов лицензии</w:t>
      </w:r>
      <w:r>
        <w:br/>
      </w:r>
      <w:r>
        <w:rPr>
          <w:rFonts w:ascii="Times New Roman"/>
          <w:b w:val="false"/>
          <w:i w:val="false"/>
          <w:color w:val="000000"/>
          <w:sz w:val="28"/>
        </w:rPr>
        <w:t>
      на осуществление деятельности по применению пестицидов</w:t>
      </w:r>
      <w:r>
        <w:br/>
      </w:r>
      <w:r>
        <w:rPr>
          <w:rFonts w:ascii="Times New Roman"/>
          <w:b w:val="false"/>
          <w:i w:val="false"/>
          <w:color w:val="000000"/>
          <w:sz w:val="28"/>
        </w:rPr>
        <w:t>
      (ядохимикатов) аэрозольным и фумигационным способами"</w:t>
      </w:r>
    </w:p>
    <w:bookmarkStart w:name="z89" w:id="34"/>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34"/>
    <w:bookmarkStart w:name="z90" w:id="35"/>
    <w:p>
      <w:pPr>
        <w:spacing w:after="0"/>
        <w:ind w:left="0"/>
        <w:jc w:val="both"/>
      </w:pPr>
      <w:r>
        <w:rPr>
          <w:rFonts w:ascii="Times New Roman"/>
          <w:b w:val="false"/>
          <w:i w:val="false"/>
          <w:color w:val="000000"/>
          <w:sz w:val="28"/>
        </w:rPr>
        <w:t>
      </w:t>
      </w:r>
      <w:r>
        <w:rPr>
          <w:rFonts w:ascii="Times New Roman"/>
          <w:b/>
          <w:i w:val="false"/>
          <w:color w:val="000000"/>
          <w:sz w:val="28"/>
        </w:rPr>
        <w:t xml:space="preserve">Таблица 1. Описание действий через ПЭП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158"/>
        <w:gridCol w:w="2158"/>
        <w:gridCol w:w="1889"/>
        <w:gridCol w:w="3104"/>
        <w:gridCol w:w="1620"/>
        <w:gridCol w:w="1620"/>
      </w:tblGrid>
      <w:tr>
        <w:trPr>
          <w:trHeight w:val="49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9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СФЕ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211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 в интернет-браузер компьютера получателя регистрационного свидетельства ЭЦП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указанной в регламенте, выведение на экран формы запроса для оказания услуги и заполнение формы (ввод данных) с учетом ее структуры и форматных требований, прикреплением к форме запроса необходимых копий документов в электронном виде, указанных в пункте 11 стандарта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отсутствием оплаты</w:t>
            </w:r>
          </w:p>
        </w:tc>
      </w:tr>
      <w:tr>
        <w:trPr>
          <w:trHeight w:val="112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завершении действия</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r>
      <w:tr>
        <w:trPr>
          <w:trHeight w:val="13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 есть нарушения в данных получателя государственной услуги; 3 – если авторизация прошла успешно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если не оплатил, 6-если оплатил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1791"/>
        <w:gridCol w:w="1791"/>
        <w:gridCol w:w="1653"/>
        <w:gridCol w:w="1515"/>
        <w:gridCol w:w="2342"/>
        <w:gridCol w:w="2205"/>
        <w:gridCol w:w="1378"/>
      </w:tblGrid>
      <w:tr>
        <w:trPr>
          <w:trHeight w:val="6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СФЕ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ЭЦП для удостоверения (подписания) запроса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не подтверждением подлинности ЭЦП получателя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(подписание) запроса посредством ЭЦП</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заявления (запроса получателя) в ИС ГБД "Е-лицензирование" и обработка запроса в ИС ГБД "Е-лицензирование"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 услуги</w:t>
            </w:r>
          </w:p>
          <w:p>
            <w:pPr>
              <w:spacing w:after="20"/>
              <w:ind w:left="20"/>
              <w:jc w:val="both"/>
            </w:pPr>
            <w:r>
              <w:rPr>
                <w:rFonts w:ascii="Times New Roman"/>
                <w:b w:val="false"/>
                <w:i w:val="false"/>
                <w:color w:val="000000"/>
                <w:sz w:val="20"/>
              </w:rPr>
              <w:t xml:space="preserve">в ИС ГБД </w:t>
            </w:r>
          </w:p>
          <w:p>
            <w:pPr>
              <w:spacing w:after="20"/>
              <w:ind w:left="20"/>
              <w:jc w:val="both"/>
            </w:pPr>
            <w:r>
              <w:rPr>
                <w:rFonts w:ascii="Times New Roman"/>
                <w:b w:val="false"/>
                <w:i w:val="false"/>
                <w:color w:val="000000"/>
                <w:sz w:val="20"/>
              </w:rPr>
              <w:t>"Е-лицензирование"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p>
        </w:tc>
      </w:tr>
      <w:tr>
        <w:trPr>
          <w:trHeight w:val="117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30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82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если в ЭЦП ошибка, 8 – если ЭЦП без ошибки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проверка услугодателем соответствия получателя квалификационным требованиям и основаниям для выдачи лицензии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36"/>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услугодателя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804"/>
        <w:gridCol w:w="2670"/>
        <w:gridCol w:w="2403"/>
        <w:gridCol w:w="2670"/>
        <w:gridCol w:w="2136"/>
      </w:tblGrid>
      <w:tr>
        <w:trPr>
          <w:trHeight w:val="5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ЮЛ, ГБД ФЛ</w:t>
            </w:r>
          </w:p>
        </w:tc>
      </w:tr>
      <w:tr>
        <w:trPr>
          <w:trHeight w:val="1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Авторизация на </w:t>
            </w:r>
          </w:p>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сотрудника услугодателя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сотрудником услугодателя услуги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на проверку данных получателя в</w:t>
            </w:r>
          </w:p>
          <w:p>
            <w:pPr>
              <w:spacing w:after="20"/>
              <w:ind w:left="20"/>
              <w:jc w:val="both"/>
            </w:pPr>
            <w:r>
              <w:rPr>
                <w:rFonts w:ascii="Times New Roman"/>
                <w:b w:val="false"/>
                <w:i w:val="false"/>
                <w:color w:val="000000"/>
                <w:sz w:val="20"/>
              </w:rPr>
              <w:t>ГБД ЮЛ, ГБД ФЛ</w:t>
            </w:r>
          </w:p>
        </w:tc>
      </w:tr>
      <w:tr>
        <w:trPr>
          <w:trHeight w:val="70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111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проверка в ИС ГБД </w:t>
            </w:r>
          </w:p>
          <w:p>
            <w:pPr>
              <w:spacing w:after="20"/>
              <w:ind w:left="20"/>
              <w:jc w:val="both"/>
            </w:pPr>
            <w:r>
              <w:rPr>
                <w:rFonts w:ascii="Times New Roman"/>
                <w:b w:val="false"/>
                <w:i w:val="false"/>
                <w:color w:val="000000"/>
                <w:sz w:val="20"/>
              </w:rPr>
              <w:t>"Е-лицензирование" подлинности данных логина и пароля сотрудника услугодателя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если есть нарушения в данных получателя; </w:t>
            </w:r>
          </w:p>
          <w:p>
            <w:pPr>
              <w:spacing w:after="20"/>
              <w:ind w:left="20"/>
              <w:jc w:val="both"/>
            </w:pPr>
            <w:r>
              <w:rPr>
                <w:rFonts w:ascii="Times New Roman"/>
                <w:b w:val="false"/>
                <w:i w:val="false"/>
                <w:color w:val="000000"/>
                <w:sz w:val="20"/>
              </w:rPr>
              <w:t>6 – если авторизация прошла успешно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869"/>
        <w:gridCol w:w="2002"/>
        <w:gridCol w:w="1736"/>
        <w:gridCol w:w="2537"/>
        <w:gridCol w:w="2671"/>
        <w:gridCol w:w="1737"/>
      </w:tblGrid>
      <w:tr>
        <w:trPr>
          <w:trHeight w:val="4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p>
          <w:p>
            <w:pPr>
              <w:spacing w:after="20"/>
              <w:ind w:left="20"/>
              <w:jc w:val="both"/>
            </w:pPr>
            <w:r>
              <w:rPr>
                <w:rFonts w:ascii="Times New Roman"/>
                <w:b w:val="false"/>
                <w:i w:val="false"/>
                <w:color w:val="000000"/>
                <w:sz w:val="20"/>
              </w:rPr>
              <w:t>(хода, потока работ)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r>
      <w:tr>
        <w:trPr>
          <w:trHeight w:val="7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формы запроса с прикреплением документов</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в ИС ГБД "Е-лицензирование" и обработка услуги в ИС ГБД "Е-лицензирование"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 в связи с имеющимися нарушениями в данных получателя в ИС ГБД</w:t>
            </w:r>
          </w:p>
          <w:p>
            <w:pPr>
              <w:spacing w:after="20"/>
              <w:ind w:left="20"/>
              <w:jc w:val="both"/>
            </w:pPr>
            <w:r>
              <w:rPr>
                <w:rFonts w:ascii="Times New Roman"/>
                <w:b w:val="false"/>
                <w:i w:val="false"/>
                <w:color w:val="000000"/>
                <w:sz w:val="20"/>
              </w:rPr>
              <w:t>"Е-лицензирование"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r>
              <w:br/>
            </w:r>
            <w:r>
              <w:rPr>
                <w:rFonts w:ascii="Times New Roman"/>
                <w:b w:val="false"/>
                <w:i w:val="false"/>
                <w:color w:val="000000"/>
                <w:sz w:val="20"/>
              </w:rPr>
              <w:t>
 </w:t>
            </w:r>
          </w:p>
        </w:tc>
      </w:tr>
      <w:tr>
        <w:trPr>
          <w:trHeight w:val="11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13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в ИС ГБД</w:t>
            </w:r>
          </w:p>
          <w:p>
            <w:pPr>
              <w:spacing w:after="20"/>
              <w:ind w:left="20"/>
              <w:jc w:val="both"/>
            </w:pPr>
            <w:r>
              <w:rPr>
                <w:rFonts w:ascii="Times New Roman"/>
                <w:b w:val="false"/>
                <w:i w:val="false"/>
                <w:color w:val="000000"/>
                <w:sz w:val="20"/>
              </w:rPr>
              <w:t>"Е-лицензирование" отсутствуют данные по запросу, 9 – если данные по запросу найдены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 дубликатов лицензии</w:t>
      </w:r>
      <w:r>
        <w:br/>
      </w:r>
      <w:r>
        <w:rPr>
          <w:rFonts w:ascii="Times New Roman"/>
          <w:b w:val="false"/>
          <w:i w:val="false"/>
          <w:color w:val="000000"/>
          <w:sz w:val="28"/>
        </w:rPr>
        <w:t>
      на осуществление деятельности по применению пестицидов</w:t>
      </w:r>
      <w:r>
        <w:br/>
      </w:r>
      <w:r>
        <w:rPr>
          <w:rFonts w:ascii="Times New Roman"/>
          <w:b w:val="false"/>
          <w:i w:val="false"/>
          <w:color w:val="000000"/>
          <w:sz w:val="28"/>
        </w:rPr>
        <w:t>
      (ядохимикатов) аэрозольным и фумигационным способами"</w:t>
      </w:r>
    </w:p>
    <w:bookmarkStart w:name="z92" w:id="37"/>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37"/>
    <w:p>
      <w:pPr>
        <w:spacing w:after="0"/>
        <w:ind w:left="0"/>
        <w:jc w:val="both"/>
      </w:pPr>
      <w:r>
        <w:rPr>
          <w:rFonts w:ascii="Times New Roman"/>
          <w:b w:val="false"/>
          <w:i w:val="false"/>
          <w:color w:val="000000"/>
          <w:sz w:val="28"/>
        </w:rPr>
        <w:t>      </w:t>
      </w:r>
      <w:r>
        <w:drawing>
          <wp:inline distT="0" distB="0" distL="0" distR="0">
            <wp:extent cx="7175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7594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38"/>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услугодателя</w:t>
      </w:r>
    </w:p>
    <w:bookmarkEnd w:id="38"/>
    <w:p>
      <w:pPr>
        <w:spacing w:after="0"/>
        <w:ind w:left="0"/>
        <w:jc w:val="both"/>
      </w:pPr>
      <w:r>
        <w:rPr>
          <w:rFonts w:ascii="Times New Roman"/>
          <w:b w:val="false"/>
          <w:i w:val="false"/>
          <w:color w:val="000000"/>
          <w:sz w:val="28"/>
        </w:rPr>
        <w:t>      </w:t>
      </w:r>
      <w:r>
        <w:drawing>
          <wp:inline distT="0" distB="0" distL="0" distR="0">
            <wp:extent cx="74168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16800" cy="9372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w:t>
      </w:r>
    </w:p>
    <w:p>
      <w:pPr>
        <w:spacing w:after="0"/>
        <w:ind w:left="0"/>
        <w:jc w:val="both"/>
      </w:pPr>
      <w:r>
        <w:rPr>
          <w:rFonts w:ascii="Times New Roman"/>
          <w:b w:val="false"/>
          <w:i w:val="false"/>
          <w:color w:val="000000"/>
          <w:sz w:val="28"/>
        </w:rPr>
        <w:t>      </w:t>
      </w:r>
      <w:r>
        <w:drawing>
          <wp:inline distT="0" distB="0" distL="0" distR="0">
            <wp:extent cx="78232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23200" cy="8331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на осуществление</w:t>
      </w:r>
      <w:r>
        <w:br/>
      </w:r>
      <w:r>
        <w:rPr>
          <w:rFonts w:ascii="Times New Roman"/>
          <w:b w:val="false"/>
          <w:i w:val="false"/>
          <w:color w:val="000000"/>
          <w:sz w:val="28"/>
        </w:rPr>
        <w:t>
      деятельности по применению пестицидов (ядохимикатов)</w:t>
      </w:r>
      <w:r>
        <w:br/>
      </w:r>
      <w:r>
        <w:rPr>
          <w:rFonts w:ascii="Times New Roman"/>
          <w:b w:val="false"/>
          <w:i w:val="false"/>
          <w:color w:val="000000"/>
          <w:sz w:val="28"/>
        </w:rPr>
        <w:t>
      аэрозольным и фумигационным способами"</w:t>
      </w:r>
    </w:p>
    <w:bookmarkStart w:name="z94" w:id="39"/>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w:t>
      </w:r>
    </w:p>
    <w:bookmarkEnd w:id="39"/>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(наименование услуги)</w:t>
      </w:r>
    </w:p>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95" w:id="40"/>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для занятия деятельностью в области ветеринарии"</w:t>
      </w:r>
    </w:p>
    <w:bookmarkEnd w:id="40"/>
    <w:bookmarkStart w:name="z96" w:id="41"/>
    <w:p>
      <w:pPr>
        <w:spacing w:after="0"/>
        <w:ind w:left="0"/>
        <w:jc w:val="left"/>
      </w:pPr>
      <w:r>
        <w:rPr>
          <w:rFonts w:ascii="Times New Roman"/>
          <w:b/>
          <w:i w:val="false"/>
          <w:color w:val="000000"/>
        </w:rPr>
        <w:t xml:space="preserve">        
1. Общие положения</w:t>
      </w:r>
    </w:p>
    <w:bookmarkEnd w:id="41"/>
    <w:bookmarkStart w:name="z97" w:id="42"/>
    <w:p>
      <w:pPr>
        <w:spacing w:after="0"/>
        <w:ind w:left="0"/>
        <w:jc w:val="both"/>
      </w:pPr>
      <w:r>
        <w:rPr>
          <w:rFonts w:ascii="Times New Roman"/>
          <w:b w:val="false"/>
          <w:i w:val="false"/>
          <w:color w:val="000000"/>
          <w:sz w:val="28"/>
        </w:rPr>
        <w:t xml:space="preserve">
      1. Электронная государственная услуга "Выдача лицензии, переоформление, выдача дубликатов лицензии для занятия деятельностью в области ветеринарии" (далее – услуга) оказывается государственным учреждением "Управление сельского хозяйства Кызылординской области" (далее – услугодатель), а также через веб-портал "электронного правительства": www.e.gov.kz и веб-портал "е-лицензирование": </w:t>
      </w:r>
      <w:r>
        <w:rPr>
          <w:rFonts w:ascii="Times New Roman"/>
          <w:b w:val="false"/>
          <w:i w:val="false"/>
          <w:color w:val="000000"/>
          <w:sz w:val="28"/>
          <w:u w:val="single"/>
        </w:rPr>
        <w:t>www.elicense.kz</w:t>
      </w:r>
      <w:r>
        <w:rPr>
          <w:rFonts w:ascii="Times New Roman"/>
          <w:b w:val="false"/>
          <w:i w:val="false"/>
          <w:color w:val="000000"/>
          <w:sz w:val="28"/>
        </w:rPr>
        <w:t xml:space="preserve">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"Выдача лицензии, переоформление, выдача дубликатов лицензии для занятия деятельностью в области ветеринарии" утвержденного постановлением Правительства Республики Казахстан от 31 августа 2012 года </w:t>
      </w:r>
      <w:r>
        <w:rPr>
          <w:rFonts w:ascii="Times New Roman"/>
          <w:b w:val="false"/>
          <w:i w:val="false"/>
          <w:color w:val="000000"/>
          <w:sz w:val="28"/>
        </w:rPr>
        <w:t>N 1108</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"Выдача лицензии, переоформление, выдача дубликатов лицензии для занятия деятельностью в области ветеринарии" (далее – регламент):</w:t>
      </w:r>
      <w:r>
        <w:br/>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2) бизнес-идентификационный номер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r>
        <w:br/>
      </w: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r>
        <w:br/>
      </w:r>
      <w:r>
        <w:rPr>
          <w:rFonts w:ascii="Times New Roman"/>
          <w:b w:val="false"/>
          <w:i w:val="false"/>
          <w:color w:val="000000"/>
          <w:sz w:val="28"/>
        </w:rPr>
        <w:t>
      4)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r>
        <w:br/>
      </w:r>
      <w:r>
        <w:rPr>
          <w:rFonts w:ascii="Times New Roman"/>
          <w:b w:val="false"/>
          <w:i w:val="false"/>
          <w:color w:val="000000"/>
          <w:sz w:val="28"/>
        </w:rPr>
        <w:t>
      5) получатель государственной услуги – физическое и юридическое лицо (далее – получатель);</w:t>
      </w:r>
      <w:r>
        <w:br/>
      </w:r>
      <w:r>
        <w:rPr>
          <w:rFonts w:ascii="Times New Roman"/>
          <w:b w:val="false"/>
          <w:i w:val="false"/>
          <w:color w:val="000000"/>
          <w:sz w:val="28"/>
        </w:rPr>
        <w:t>
      6)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7) транзакционная услуга – услуга по предоставлению получателям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9)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10) электронная форма лицензии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11)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12) РШЭП – региональный шлюз "электронного правительства";</w:t>
      </w:r>
      <w:r>
        <w:br/>
      </w:r>
      <w:r>
        <w:rPr>
          <w:rFonts w:ascii="Times New Roman"/>
          <w:b w:val="false"/>
          <w:i w:val="false"/>
          <w:color w:val="000000"/>
          <w:sz w:val="28"/>
        </w:rPr>
        <w:t>
      13)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r>
        <w:br/>
      </w:r>
      <w:r>
        <w:rPr>
          <w:rFonts w:ascii="Times New Roman"/>
          <w:b w:val="false"/>
          <w:i w:val="false"/>
          <w:color w:val="000000"/>
          <w:sz w:val="28"/>
        </w:rPr>
        <w:t>
      14)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xml:space="preserve">
      15)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 </w:t>
      </w:r>
    </w:p>
    <w:bookmarkEnd w:id="42"/>
    <w:bookmarkStart w:name="z103" w:id="43"/>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43"/>
    <w:bookmarkStart w:name="z104" w:id="44"/>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ПЭП приведены в диаграмме функционального взаимодействия (рисунок 1)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который хранится в интернет-браузер компьютера получателя (осуществляется для незарегистрированных получателей государственной услуги на ПЭП);</w:t>
      </w:r>
      <w:r>
        <w:br/>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 указанны в пункте 11 стандарта;</w:t>
      </w:r>
      <w:r>
        <w:br/>
      </w:r>
      <w:r>
        <w:rPr>
          <w:rFonts w:ascii="Times New Roman"/>
          <w:b w:val="false"/>
          <w:i w:val="false"/>
          <w:color w:val="000000"/>
          <w:sz w:val="28"/>
        </w:rPr>
        <w:t>
      6) процесс 4 – оплата услуги на ПШЭП, далее информация поступает в ИС ГБД "Е-лицензирование";</w:t>
      </w:r>
      <w:r>
        <w:br/>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указанным в запросе, и БИН,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документах;</w:t>
      </w:r>
      <w:r>
        <w:br/>
      </w:r>
      <w:r>
        <w:rPr>
          <w:rFonts w:ascii="Times New Roman"/>
          <w:b w:val="false"/>
          <w:i w:val="false"/>
          <w:color w:val="000000"/>
          <w:sz w:val="28"/>
        </w:rPr>
        <w:t>
      16) процесс 11 – получение получателем результата услуги (электронная форма лицензии), сформированной ПЭП.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услугодателя приведены в диаграмме функционального взаимодействия (</w:t>
      </w:r>
      <w:r>
        <w:rPr>
          <w:rFonts w:ascii="Times New Roman"/>
          <w:b w:val="false"/>
          <w:i w:val="false"/>
          <w:color w:val="000000"/>
          <w:sz w:val="28"/>
        </w:rPr>
        <w:t>рисунок 2</w:t>
      </w:r>
      <w:r>
        <w:rPr>
          <w:rFonts w:ascii="Times New Roman"/>
          <w:b w:val="false"/>
          <w:i w:val="false"/>
          <w:color w:val="000000"/>
          <w:sz w:val="28"/>
        </w:rPr>
        <w:t>) согласно приложения 2 к настоящему регламенту:</w:t>
      </w:r>
      <w:r>
        <w:br/>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услуги;</w:t>
      </w:r>
      <w:r>
        <w:br/>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w:t>
      </w:r>
      <w:r>
        <w:br/>
      </w:r>
      <w:r>
        <w:rPr>
          <w:rFonts w:ascii="Times New Roman"/>
          <w:b w:val="false"/>
          <w:i w:val="false"/>
          <w:color w:val="000000"/>
          <w:sz w:val="28"/>
        </w:rPr>
        <w:t>
      5) процесс 4 – направление запроса через ШЭП в ГБД ЮЛ о данных получателя;</w:t>
      </w:r>
      <w:r>
        <w:br/>
      </w:r>
      <w:r>
        <w:rPr>
          <w:rFonts w:ascii="Times New Roman"/>
          <w:b w:val="false"/>
          <w:i w:val="false"/>
          <w:color w:val="000000"/>
          <w:sz w:val="28"/>
        </w:rPr>
        <w:t>
      6) условие 2 – проверка наличия данных получателя в ГБД ЮЛ;</w:t>
      </w:r>
      <w:r>
        <w:br/>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w:t>
      </w:r>
      <w:r>
        <w:br/>
      </w:r>
      <w:r>
        <w:rPr>
          <w:rFonts w:ascii="Times New Roman"/>
          <w:b w:val="false"/>
          <w:i w:val="false"/>
          <w:color w:val="000000"/>
          <w:sz w:val="28"/>
        </w:rPr>
        <w:t>
      8) процесс 6 – заполнение сотрудником услугодателя формы запроса в части отметки о наличии документов в бумажной форме и сканирование документов, предоставленных пользователем, прикрепление их к форме запроса;</w:t>
      </w:r>
      <w:r>
        <w:br/>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12) процесс 9 – получение получателем результата услуги (электронная лицензия) сформированной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10. Экранные формы заполнения запроса и ответа на услугу приведены на ПЭП.</w:t>
      </w:r>
      <w:r>
        <w:br/>
      </w:r>
      <w:r>
        <w:rPr>
          <w:rFonts w:ascii="Times New Roman"/>
          <w:b w:val="false"/>
          <w:i w:val="false"/>
          <w:color w:val="000000"/>
          <w:sz w:val="28"/>
        </w:rPr>
        <w:t>
</w:t>
      </w:r>
      <w:r>
        <w:rPr>
          <w:rFonts w:ascii="Times New Roman"/>
          <w:b w:val="false"/>
          <w:i w:val="false"/>
          <w:color w:val="000000"/>
          <w:sz w:val="28"/>
        </w:rPr>
        <w:t>
      11. Способ проверки получателем статуса исполнения запроса по услуге: на ПЭП в разделе "История получения услуг", а также при обращении к услугодателю.</w:t>
      </w:r>
      <w:r>
        <w:br/>
      </w:r>
      <w:r>
        <w:rPr>
          <w:rFonts w:ascii="Times New Roman"/>
          <w:b w:val="false"/>
          <w:i w:val="false"/>
          <w:color w:val="000000"/>
          <w:sz w:val="28"/>
        </w:rPr>
        <w:t>
</w:t>
      </w:r>
      <w:r>
        <w:rPr>
          <w:rFonts w:ascii="Times New Roman"/>
          <w:b w:val="false"/>
          <w:i w:val="false"/>
          <w:color w:val="000000"/>
          <w:sz w:val="28"/>
        </w:rPr>
        <w:t xml:space="preserve">
      12. Номер контактного телефона для получения информации об услуге, также в случае необходимости оценки (в том числе обжалования) их качества: 8 (7242) 231499, call-центра: (1414). </w:t>
      </w:r>
    </w:p>
    <w:bookmarkEnd w:id="44"/>
    <w:bookmarkStart w:name="z109" w:id="45"/>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45"/>
    <w:bookmarkStart w:name="z110" w:id="46"/>
    <w:p>
      <w:pPr>
        <w:spacing w:after="0"/>
        <w:ind w:left="0"/>
        <w:jc w:val="both"/>
      </w:pPr>
      <w:r>
        <w:rPr>
          <w:rFonts w:ascii="Times New Roman"/>
          <w:b w:val="false"/>
          <w:i w:val="false"/>
          <w:color w:val="000000"/>
          <w:sz w:val="28"/>
        </w:rPr>
        <w:t>
      13.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оказания услуги:</w:t>
      </w:r>
      <w:r>
        <w:br/>
      </w:r>
      <w:r>
        <w:rPr>
          <w:rFonts w:ascii="Times New Roman"/>
          <w:b w:val="false"/>
          <w:i w:val="false"/>
          <w:color w:val="000000"/>
          <w:sz w:val="28"/>
        </w:rPr>
        <w:t>
      ПЭП;</w:t>
      </w:r>
      <w:r>
        <w:br/>
      </w:r>
      <w:r>
        <w:rPr>
          <w:rFonts w:ascii="Times New Roman"/>
          <w:b w:val="false"/>
          <w:i w:val="false"/>
          <w:color w:val="000000"/>
          <w:sz w:val="28"/>
        </w:rPr>
        <w:t>
      ПШЭП;</w:t>
      </w:r>
      <w:r>
        <w:br/>
      </w:r>
      <w:r>
        <w:rPr>
          <w:rFonts w:ascii="Times New Roman"/>
          <w:b w:val="false"/>
          <w:i w:val="false"/>
          <w:color w:val="000000"/>
          <w:sz w:val="28"/>
        </w:rPr>
        <w:t>
      ИС ГБД "Е-лицензирование";</w:t>
      </w:r>
      <w:r>
        <w:br/>
      </w:r>
      <w:r>
        <w:rPr>
          <w:rFonts w:ascii="Times New Roman"/>
          <w:b w:val="false"/>
          <w:i w:val="false"/>
          <w:color w:val="000000"/>
          <w:sz w:val="28"/>
        </w:rPr>
        <w:t>
      услугодатель;</w:t>
      </w:r>
      <w:r>
        <w:br/>
      </w:r>
      <w:r>
        <w:rPr>
          <w:rFonts w:ascii="Times New Roman"/>
          <w:b w:val="false"/>
          <w:i w:val="false"/>
          <w:color w:val="000000"/>
          <w:sz w:val="28"/>
        </w:rPr>
        <w:t>
      ГБД ЮЛ.</w:t>
      </w:r>
      <w:r>
        <w:br/>
      </w:r>
      <w:r>
        <w:rPr>
          <w:rFonts w:ascii="Times New Roman"/>
          <w:b w:val="false"/>
          <w:i w:val="false"/>
          <w:color w:val="000000"/>
          <w:sz w:val="28"/>
        </w:rPr>
        <w:t>
</w:t>
      </w:r>
      <w:r>
        <w:rPr>
          <w:rFonts w:ascii="Times New Roman"/>
          <w:b w:val="false"/>
          <w:i w:val="false"/>
          <w:color w:val="000000"/>
          <w:sz w:val="28"/>
        </w:rPr>
        <w:t>
      14.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При оказании услуги через услугодателя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документов;</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5) фамилии, имени, отчества ответственного лица экспертной организации, принявшего документы;</w:t>
      </w:r>
      <w:r>
        <w:br/>
      </w:r>
      <w:r>
        <w:rPr>
          <w:rFonts w:ascii="Times New Roman"/>
          <w:b w:val="false"/>
          <w:i w:val="false"/>
          <w:color w:val="000000"/>
          <w:sz w:val="28"/>
        </w:rPr>
        <w:t>
      6) фамилии, имени, отчества (для физических лиц) или наименования (для юридических лиц), контактных данных получателя.</w:t>
      </w:r>
      <w:r>
        <w:br/>
      </w:r>
      <w:r>
        <w:rPr>
          <w:rFonts w:ascii="Times New Roman"/>
          <w:b w:val="false"/>
          <w:i w:val="false"/>
          <w:color w:val="000000"/>
          <w:sz w:val="28"/>
        </w:rPr>
        <w:t>
      При обращении через портал получателю в "личный кабинет" на портале направляется уведомление – отчет о принятии запроса для оказания услуги с указанием даты и времени получения результата услуги получателем.</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17.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18.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2) иные требования, необходимые для защиты прав получателя.</w:t>
      </w:r>
      <w:r>
        <w:br/>
      </w:r>
      <w:r>
        <w:rPr>
          <w:rFonts w:ascii="Times New Roman"/>
          <w:b w:val="false"/>
          <w:i w:val="false"/>
          <w:color w:val="000000"/>
          <w:sz w:val="28"/>
        </w:rPr>
        <w:t>
</w:t>
      </w:r>
      <w:r>
        <w:rPr>
          <w:rFonts w:ascii="Times New Roman"/>
          <w:b w:val="false"/>
          <w:i w:val="false"/>
          <w:color w:val="000000"/>
          <w:sz w:val="28"/>
        </w:rPr>
        <w:t>
      20.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 </w:t>
      </w:r>
    </w:p>
    <w:bookmarkEnd w:id="4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для занятия</w:t>
      </w:r>
      <w:r>
        <w:br/>
      </w:r>
      <w:r>
        <w:rPr>
          <w:rFonts w:ascii="Times New Roman"/>
          <w:b w:val="false"/>
          <w:i w:val="false"/>
          <w:color w:val="000000"/>
          <w:sz w:val="28"/>
        </w:rPr>
        <w:t>
      деятельностью в области ветеринарии"</w:t>
      </w:r>
    </w:p>
    <w:bookmarkStart w:name="z118" w:id="47"/>
    <w:p>
      <w:pPr>
        <w:spacing w:after="0"/>
        <w:ind w:left="0"/>
        <w:jc w:val="left"/>
      </w:pPr>
      <w:r>
        <w:rPr>
          <w:rFonts w:ascii="Times New Roman"/>
          <w:b/>
          <w:i w:val="false"/>
          <w:color w:val="000000"/>
        </w:rPr>
        <w:t xml:space="preserve">        
Текстовое табличное описание последовательности действий СФЕ (процессов, услуг, операций)</w:t>
      </w:r>
    </w:p>
    <w:bookmarkEnd w:id="47"/>
    <w:bookmarkStart w:name="z119" w:id="48"/>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ПЭП</w:t>
      </w: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2180"/>
        <w:gridCol w:w="2181"/>
        <w:gridCol w:w="1499"/>
        <w:gridCol w:w="3682"/>
        <w:gridCol w:w="1500"/>
        <w:gridCol w:w="1636"/>
      </w:tblGrid>
      <w:tr>
        <w:trPr>
          <w:trHeight w:val="64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9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СФЕ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181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 в интернет-браузер компьютера получателя регистрационного свидетельства ЭЦП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указанной в регламенте, выведение на экран формы запроса для оказания услуги и заполнение формы (ввод данных) с учетом ее структуры и форматных требований, прикреплением к форме запроса необходимых копий документов в электронном виде, указанных в пункте 11 стандарта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отсутствием оплаты</w:t>
            </w:r>
          </w:p>
        </w:tc>
      </w:tr>
      <w:tr>
        <w:trPr>
          <w:trHeight w:val="112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завершении действия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r>
      <w:tr>
        <w:trPr>
          <w:trHeight w:val="13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 есть нарушения в данных получателя государственной услуги; 3 – если авторизация прошла успешно</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если не оплатил, 6 – если оплатил</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908"/>
        <w:gridCol w:w="1499"/>
        <w:gridCol w:w="1635"/>
        <w:gridCol w:w="1636"/>
        <w:gridCol w:w="2454"/>
        <w:gridCol w:w="2182"/>
        <w:gridCol w:w="1364"/>
      </w:tblGrid>
      <w:tr>
        <w:trPr>
          <w:trHeight w:val="5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СФЕ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ЭЦП для удостоверения (подписания) запроса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не подтверждением подлинности ЭЦП получателя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(подписание) запроса посредством ЭЦП</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электронного документа заявления (запроса получателя) в ИС ГБД </w:t>
            </w:r>
          </w:p>
          <w:p>
            <w:pPr>
              <w:spacing w:after="20"/>
              <w:ind w:left="20"/>
              <w:jc w:val="both"/>
            </w:pPr>
            <w:r>
              <w:rPr>
                <w:rFonts w:ascii="Times New Roman"/>
                <w:b w:val="false"/>
                <w:i w:val="false"/>
                <w:color w:val="000000"/>
                <w:sz w:val="20"/>
              </w:rPr>
              <w:t>"Е-лицензирование" и обработка запроса в ИС "Е-лицензирование"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связи с имеющимися нарушениями в данных получателя услуги </w:t>
            </w:r>
          </w:p>
          <w:p>
            <w:pPr>
              <w:spacing w:after="20"/>
              <w:ind w:left="20"/>
              <w:jc w:val="both"/>
            </w:pPr>
            <w:r>
              <w:rPr>
                <w:rFonts w:ascii="Times New Roman"/>
                <w:b w:val="false"/>
                <w:i w:val="false"/>
                <w:color w:val="000000"/>
                <w:sz w:val="20"/>
              </w:rPr>
              <w:t xml:space="preserve">в ИС ГБД </w:t>
            </w:r>
          </w:p>
          <w:p>
            <w:pPr>
              <w:spacing w:after="20"/>
              <w:ind w:left="20"/>
              <w:jc w:val="both"/>
            </w:pPr>
            <w:r>
              <w:rPr>
                <w:rFonts w:ascii="Times New Roman"/>
                <w:b w:val="false"/>
                <w:i w:val="false"/>
                <w:color w:val="000000"/>
                <w:sz w:val="20"/>
              </w:rPr>
              <w:t>"Е-лицензирование"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p>
          <w:p>
            <w:pPr>
              <w:spacing w:after="20"/>
              <w:ind w:left="20"/>
              <w:jc w:val="both"/>
            </w:pPr>
            <w:r>
              <w:rPr>
                <w:rFonts w:ascii="Times New Roman"/>
                <w:b w:val="false"/>
                <w:i w:val="false"/>
                <w:color w:val="000000"/>
                <w:sz w:val="20"/>
              </w:rPr>
              <w:t>ный документ (электронная форма лицензии)</w:t>
            </w:r>
          </w:p>
        </w:tc>
      </w:tr>
      <w:tr>
        <w:trPr>
          <w:trHeight w:val="117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82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если в ЭЦП ошибка, 8 – если ЭЦП без ошибки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проверка услугодателем соответствия получателя квалификационным требованиям и основаниям для выдачи лицензии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0" w:id="49"/>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услугодателя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2833"/>
        <w:gridCol w:w="2428"/>
        <w:gridCol w:w="2698"/>
        <w:gridCol w:w="2293"/>
        <w:gridCol w:w="2429"/>
      </w:tblGrid>
      <w:tr>
        <w:trPr>
          <w:trHeight w:val="5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ЮЛ</w:t>
            </w:r>
          </w:p>
        </w:tc>
      </w:tr>
      <w:tr>
        <w:trPr>
          <w:trHeight w:val="1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Авторизация на </w:t>
            </w:r>
          </w:p>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сотрудника услугодателя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сотрудником услугодателя услуги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на проверку данных получателя в</w:t>
            </w:r>
          </w:p>
          <w:p>
            <w:pPr>
              <w:spacing w:after="20"/>
              <w:ind w:left="20"/>
              <w:jc w:val="both"/>
            </w:pPr>
            <w:r>
              <w:rPr>
                <w:rFonts w:ascii="Times New Roman"/>
                <w:b w:val="false"/>
                <w:i w:val="false"/>
                <w:color w:val="000000"/>
                <w:sz w:val="20"/>
              </w:rPr>
              <w:t>ГБД ЮЛ</w:t>
            </w:r>
          </w:p>
        </w:tc>
      </w:tr>
      <w:tr>
        <w:trPr>
          <w:trHeight w:val="8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r>
      <w:tr>
        <w:trPr>
          <w:trHeight w:val="2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111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проверка в ИС ГБД </w:t>
            </w:r>
          </w:p>
          <w:p>
            <w:pPr>
              <w:spacing w:after="20"/>
              <w:ind w:left="20"/>
              <w:jc w:val="both"/>
            </w:pPr>
            <w:r>
              <w:rPr>
                <w:rFonts w:ascii="Times New Roman"/>
                <w:b w:val="false"/>
                <w:i w:val="false"/>
                <w:color w:val="000000"/>
                <w:sz w:val="20"/>
              </w:rPr>
              <w:t>"Е-лицензирование" подлинности данных логина и пароля сотрудника услугодателя</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если есть нарушения в данных получателя; </w:t>
            </w:r>
          </w:p>
          <w:p>
            <w:pPr>
              <w:spacing w:after="20"/>
              <w:ind w:left="20"/>
              <w:jc w:val="both"/>
            </w:pPr>
            <w:r>
              <w:rPr>
                <w:rFonts w:ascii="Times New Roman"/>
                <w:b w:val="false"/>
                <w:i w:val="false"/>
                <w:color w:val="000000"/>
                <w:sz w:val="20"/>
              </w:rPr>
              <w:t>6 – если авторизация прошла успешно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2293"/>
        <w:gridCol w:w="2023"/>
        <w:gridCol w:w="1754"/>
        <w:gridCol w:w="2293"/>
        <w:gridCol w:w="2429"/>
        <w:gridCol w:w="1889"/>
      </w:tblGrid>
      <w:tr>
        <w:trPr>
          <w:trHeight w:val="49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 лицензирование"</w:t>
            </w:r>
          </w:p>
        </w:tc>
      </w:tr>
      <w:tr>
        <w:trPr>
          <w:trHeight w:val="79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формы запроса с прикреплением документов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в ИС ГБД "Е-лицензирование" и обработка услуги в ИС ГБД "Е-лицензирование"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 в связи с имеющимися нарушениями в данных получателя в ИС ГБД</w:t>
            </w:r>
          </w:p>
          <w:p>
            <w:pPr>
              <w:spacing w:after="20"/>
              <w:ind w:left="20"/>
              <w:jc w:val="both"/>
            </w:pPr>
            <w:r>
              <w:rPr>
                <w:rFonts w:ascii="Times New Roman"/>
                <w:b w:val="false"/>
                <w:i w:val="false"/>
                <w:color w:val="000000"/>
                <w:sz w:val="20"/>
              </w:rPr>
              <w:t>"Е-лицензирование"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r>
              <w:br/>
            </w:r>
            <w:r>
              <w:rPr>
                <w:rFonts w:ascii="Times New Roman"/>
                <w:b w:val="false"/>
                <w:i w:val="false"/>
                <w:color w:val="000000"/>
                <w:sz w:val="20"/>
              </w:rPr>
              <w:t>
 </w:t>
            </w:r>
          </w:p>
        </w:tc>
      </w:tr>
      <w:tr>
        <w:trPr>
          <w:trHeight w:val="118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133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в ИС ГБД</w:t>
            </w:r>
          </w:p>
          <w:p>
            <w:pPr>
              <w:spacing w:after="20"/>
              <w:ind w:left="20"/>
              <w:jc w:val="both"/>
            </w:pPr>
            <w:r>
              <w:rPr>
                <w:rFonts w:ascii="Times New Roman"/>
                <w:b w:val="false"/>
                <w:i w:val="false"/>
                <w:color w:val="000000"/>
                <w:sz w:val="20"/>
              </w:rPr>
              <w:t>"Е-лицензирование" отсутствуют данные по запросу, 9 – если данные по запросу найдены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для занятия</w:t>
      </w:r>
      <w:r>
        <w:br/>
      </w:r>
      <w:r>
        <w:rPr>
          <w:rFonts w:ascii="Times New Roman"/>
          <w:b w:val="false"/>
          <w:i w:val="false"/>
          <w:color w:val="000000"/>
          <w:sz w:val="28"/>
        </w:rPr>
        <w:t>
      деятельностью в области ветеринарии"</w:t>
      </w:r>
    </w:p>
    <w:bookmarkStart w:name="z121" w:id="50"/>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50"/>
    <w:p>
      <w:pPr>
        <w:spacing w:after="0"/>
        <w:ind w:left="0"/>
        <w:jc w:val="both"/>
      </w:pPr>
      <w:r>
        <w:rPr>
          <w:rFonts w:ascii="Times New Roman"/>
          <w:b w:val="false"/>
          <w:i w:val="false"/>
          <w:color w:val="000000"/>
          <w:sz w:val="28"/>
        </w:rPr>
        <w:t>      </w:t>
      </w:r>
      <w:r>
        <w:drawing>
          <wp:inline distT="0" distB="0" distL="0" distR="0">
            <wp:extent cx="82296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29600" cy="4419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51"/>
    <w:p>
      <w:pPr>
        <w:spacing w:after="0"/>
        <w:ind w:left="0"/>
        <w:jc w:val="left"/>
      </w:pPr>
      <w:r>
        <w:rPr>
          <w:rFonts w:ascii="Times New Roman"/>
          <w:b/>
          <w:i w:val="false"/>
          <w:color w:val="000000"/>
        </w:rPr>
        <w:t xml:space="preserve">       </w:t>
      </w:r>
      <w:r>
        <w:br/>
      </w:r>
      <w:r>
        <w:rPr>
          <w:rFonts w:ascii="Times New Roman"/>
          <w:b/>
          <w:i w:val="false"/>
          <w:color w:val="000000"/>
        </w:rPr>
        <w:t>
Диаграмма функционального взаимодействия при оказании услуги через услугодателя</w:t>
      </w:r>
    </w:p>
    <w:bookmarkEnd w:id="51"/>
    <w:p>
      <w:pPr>
        <w:spacing w:after="0"/>
        <w:ind w:left="0"/>
        <w:jc w:val="both"/>
      </w:pPr>
      <w:r>
        <w:rPr>
          <w:rFonts w:ascii="Times New Roman"/>
          <w:b w:val="false"/>
          <w:i w:val="false"/>
          <w:color w:val="000000"/>
          <w:sz w:val="28"/>
        </w:rPr>
        <w:t>      </w:t>
      </w:r>
      <w:r>
        <w:drawing>
          <wp:inline distT="0" distB="0" distL="0" distR="0">
            <wp:extent cx="73914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4102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r>
        <w:br/>
      </w:r>
      <w:r>
        <w:rPr>
          <w:rFonts w:ascii="Times New Roman"/>
          <w:b/>
          <w:i w:val="false"/>
          <w:color w:val="000000"/>
        </w:rPr>
        <w:t>
 </w:t>
      </w:r>
    </w:p>
    <w:p>
      <w:pPr>
        <w:spacing w:after="0"/>
        <w:ind w:left="0"/>
        <w:jc w:val="both"/>
      </w:pPr>
      <w:r>
        <w:rPr>
          <w:rFonts w:ascii="Times New Roman"/>
          <w:b w:val="false"/>
          <w:i w:val="false"/>
          <w:color w:val="000000"/>
          <w:sz w:val="28"/>
        </w:rPr>
        <w:t>      </w:t>
      </w:r>
      <w:r>
        <w:drawing>
          <wp:inline distT="0" distB="0" distL="0" distR="0">
            <wp:extent cx="6413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13500" cy="6883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для занятия</w:t>
      </w:r>
      <w:r>
        <w:br/>
      </w:r>
      <w:r>
        <w:rPr>
          <w:rFonts w:ascii="Times New Roman"/>
          <w:b w:val="false"/>
          <w:i w:val="false"/>
          <w:color w:val="000000"/>
          <w:sz w:val="28"/>
        </w:rPr>
        <w:t>
      деятельностью в области ветеринарии"</w:t>
      </w:r>
    </w:p>
    <w:bookmarkStart w:name="z123" w:id="52"/>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w:t>
      </w:r>
    </w:p>
    <w:bookmarkEnd w:id="52"/>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(наименование услуги)</w:t>
      </w:r>
    </w:p>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124" w:id="53"/>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на оказание услуг по складской деятельности с выдачей зерновых расписок"</w:t>
      </w:r>
    </w:p>
    <w:bookmarkEnd w:id="53"/>
    <w:bookmarkStart w:name="z125" w:id="54"/>
    <w:p>
      <w:pPr>
        <w:spacing w:after="0"/>
        <w:ind w:left="0"/>
        <w:jc w:val="left"/>
      </w:pPr>
      <w:r>
        <w:rPr>
          <w:rFonts w:ascii="Times New Roman"/>
          <w:b/>
          <w:i w:val="false"/>
          <w:color w:val="000000"/>
        </w:rPr>
        <w:t xml:space="preserve">        
1. Общие положения</w:t>
      </w:r>
    </w:p>
    <w:bookmarkEnd w:id="54"/>
    <w:bookmarkStart w:name="z126" w:id="55"/>
    <w:p>
      <w:pPr>
        <w:spacing w:after="0"/>
        <w:ind w:left="0"/>
        <w:jc w:val="both"/>
      </w:pPr>
      <w:r>
        <w:rPr>
          <w:rFonts w:ascii="Times New Roman"/>
          <w:b w:val="false"/>
          <w:i w:val="false"/>
          <w:color w:val="000000"/>
          <w:sz w:val="28"/>
        </w:rPr>
        <w:t xml:space="preserve">
      1. Электронная государственная услуга "Выдача лицензии, переоформление, выдача дубликатов лицензии на оказание услуг по складской деятельности с выдачей зерновых расписок" (далее — услуга) оказывается государственным учреждением "Управление сельского хозяйства Кызылординской области" (далее – услугодатель), а также через веб-портал "электронного правительства": www.e.gov.kz и веб-портал "е-лицензирование": </w:t>
      </w:r>
      <w:r>
        <w:rPr>
          <w:rFonts w:ascii="Times New Roman"/>
          <w:b w:val="false"/>
          <w:i w:val="false"/>
          <w:color w:val="000000"/>
          <w:sz w:val="28"/>
          <w:u w:val="single"/>
        </w:rPr>
        <w:t>www.elicense.kz</w:t>
      </w:r>
      <w:r>
        <w:rPr>
          <w:rFonts w:ascii="Times New Roman"/>
          <w:b w:val="false"/>
          <w:i w:val="false"/>
          <w:color w:val="000000"/>
          <w:sz w:val="28"/>
        </w:rPr>
        <w:t xml:space="preserve">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"Выдача лицензии, переоформление, выдача дубликатов лицензии на оказание услуг по складской деятельности с выдачей зерновых расписок" утвержденного постановлением Правительства Республики Казахстан от 31 августа 2012 года </w:t>
      </w:r>
      <w:r>
        <w:rPr>
          <w:rFonts w:ascii="Times New Roman"/>
          <w:b w:val="false"/>
          <w:i w:val="false"/>
          <w:color w:val="000000"/>
          <w:sz w:val="28"/>
        </w:rPr>
        <w:t>N 1108</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"Выдача лицензии, переоформление, выдача дубликатов лицензии на оказание услуг по складской деятельности с выдачей зерновых расписок" (далее – регламент):</w:t>
      </w:r>
      <w:r>
        <w:br/>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2) бизнес-идентификационный номер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r>
        <w:br/>
      </w: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r>
        <w:br/>
      </w:r>
      <w:r>
        <w:rPr>
          <w:rFonts w:ascii="Times New Roman"/>
          <w:b w:val="false"/>
          <w:i w:val="false"/>
          <w:color w:val="000000"/>
          <w:sz w:val="28"/>
        </w:rPr>
        <w:t>
      4)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r>
        <w:br/>
      </w:r>
      <w:r>
        <w:rPr>
          <w:rFonts w:ascii="Times New Roman"/>
          <w:b w:val="false"/>
          <w:i w:val="false"/>
          <w:color w:val="000000"/>
          <w:sz w:val="28"/>
        </w:rPr>
        <w:t>
      5) получатель государственной услуги – физическое и юридическое лицо (далее – получатель);</w:t>
      </w:r>
      <w:r>
        <w:br/>
      </w:r>
      <w:r>
        <w:rPr>
          <w:rFonts w:ascii="Times New Roman"/>
          <w:b w:val="false"/>
          <w:i w:val="false"/>
          <w:color w:val="000000"/>
          <w:sz w:val="28"/>
        </w:rPr>
        <w:t>
      6)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7) транзакционная услуга – услуга по предоставлению получателям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9)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10) электронная форма лицензии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11)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12) РШЭП – региональный шлюз "электронного правительства";</w:t>
      </w:r>
      <w:r>
        <w:br/>
      </w:r>
      <w:r>
        <w:rPr>
          <w:rFonts w:ascii="Times New Roman"/>
          <w:b w:val="false"/>
          <w:i w:val="false"/>
          <w:color w:val="000000"/>
          <w:sz w:val="28"/>
        </w:rPr>
        <w:t>
      13)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r>
        <w:br/>
      </w:r>
      <w:r>
        <w:rPr>
          <w:rFonts w:ascii="Times New Roman"/>
          <w:b w:val="false"/>
          <w:i w:val="false"/>
          <w:color w:val="000000"/>
          <w:sz w:val="28"/>
        </w:rPr>
        <w:t>
      14)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xml:space="preserve">
      15)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 </w:t>
      </w:r>
    </w:p>
    <w:bookmarkEnd w:id="55"/>
    <w:bookmarkStart w:name="z133" w:id="56"/>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56"/>
    <w:bookmarkStart w:name="z134" w:id="57"/>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ПЭП приведены в диаграмме функционального взаимодействия (рисунок 1)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который хранится в интернет-браузер компьютера получателя (осуществляется для незарегистрированных получателей государственной услуги на ПЭП);</w:t>
      </w:r>
      <w:r>
        <w:br/>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 указанны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6) процесс 4 – оплата услуги на ПШЭП, далее информация поступает в ИС ГБД "Е-лицензирование";</w:t>
      </w:r>
      <w:r>
        <w:br/>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указанным в запросе, и БИН,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15)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14) процесс 10 – формирование сообщения об отказе в запрашиваемой услуге в связи с имеющимися нарушениями в документах;</w:t>
      </w:r>
      <w:r>
        <w:br/>
      </w:r>
      <w:r>
        <w:rPr>
          <w:rFonts w:ascii="Times New Roman"/>
          <w:b w:val="false"/>
          <w:i w:val="false"/>
          <w:color w:val="000000"/>
          <w:sz w:val="28"/>
        </w:rPr>
        <w:t>
      15) процесс 11 – получение получателем результата услуги (электронная форма лицензии), сформированной ПЭП.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услугодателя приведены в диаграмме функционального взаимодействия (</w:t>
      </w:r>
      <w:r>
        <w:rPr>
          <w:rFonts w:ascii="Times New Roman"/>
          <w:b w:val="false"/>
          <w:i w:val="false"/>
          <w:color w:val="000000"/>
          <w:sz w:val="28"/>
        </w:rPr>
        <w:t>рисунок 2</w:t>
      </w:r>
      <w:r>
        <w:rPr>
          <w:rFonts w:ascii="Times New Roman"/>
          <w:b w:val="false"/>
          <w:i w:val="false"/>
          <w:color w:val="000000"/>
          <w:sz w:val="28"/>
        </w:rPr>
        <w:t>) согласно приложения 2 к настоящему регламенту:</w:t>
      </w:r>
      <w:r>
        <w:br/>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услуги;</w:t>
      </w:r>
      <w:r>
        <w:br/>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w:t>
      </w:r>
      <w:r>
        <w:br/>
      </w:r>
      <w:r>
        <w:rPr>
          <w:rFonts w:ascii="Times New Roman"/>
          <w:b w:val="false"/>
          <w:i w:val="false"/>
          <w:color w:val="000000"/>
          <w:sz w:val="28"/>
        </w:rPr>
        <w:t>
      5) процесс 4 – направление запроса через ШЭП в ГБД ЮЛ о данных получателя;</w:t>
      </w:r>
      <w:r>
        <w:br/>
      </w:r>
      <w:r>
        <w:rPr>
          <w:rFonts w:ascii="Times New Roman"/>
          <w:b w:val="false"/>
          <w:i w:val="false"/>
          <w:color w:val="000000"/>
          <w:sz w:val="28"/>
        </w:rPr>
        <w:t>
      6) условие 2 – проверка наличия данных получателя в ГБД ЮЛ;</w:t>
      </w:r>
      <w:r>
        <w:br/>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w:t>
      </w:r>
      <w:r>
        <w:br/>
      </w:r>
      <w:r>
        <w:rPr>
          <w:rFonts w:ascii="Times New Roman"/>
          <w:b w:val="false"/>
          <w:i w:val="false"/>
          <w:color w:val="000000"/>
          <w:sz w:val="28"/>
        </w:rPr>
        <w:t>
      8) процесс 6 – заполнение сотрудником услугодателя формы запроса в части отметки о наличии документов в бумажной форме и сканирование документов, предоставленных пользователем, прикрепление их к форме запроса;</w:t>
      </w:r>
      <w:r>
        <w:br/>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12) процесс 9 – получение получателем результата услуги (электронная форма лицензии), сформированной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10. Экранные формы заполнения запроса и ответа на услугу приведены на ПЭП.</w:t>
      </w:r>
      <w:r>
        <w:br/>
      </w:r>
      <w:r>
        <w:rPr>
          <w:rFonts w:ascii="Times New Roman"/>
          <w:b w:val="false"/>
          <w:i w:val="false"/>
          <w:color w:val="000000"/>
          <w:sz w:val="28"/>
        </w:rPr>
        <w:t>
</w:t>
      </w:r>
      <w:r>
        <w:rPr>
          <w:rFonts w:ascii="Times New Roman"/>
          <w:b w:val="false"/>
          <w:i w:val="false"/>
          <w:color w:val="000000"/>
          <w:sz w:val="28"/>
        </w:rPr>
        <w:t>
      11. Способ проверки получателем статуса исполнения запроса по услуге: на ПЭП в разделе "История получения услуг", а также при обращении к услугодателю.</w:t>
      </w:r>
      <w:r>
        <w:br/>
      </w:r>
      <w:r>
        <w:rPr>
          <w:rFonts w:ascii="Times New Roman"/>
          <w:b w:val="false"/>
          <w:i w:val="false"/>
          <w:color w:val="000000"/>
          <w:sz w:val="28"/>
        </w:rPr>
        <w:t>
</w:t>
      </w:r>
      <w:r>
        <w:rPr>
          <w:rFonts w:ascii="Times New Roman"/>
          <w:b w:val="false"/>
          <w:i w:val="false"/>
          <w:color w:val="000000"/>
          <w:sz w:val="28"/>
        </w:rPr>
        <w:t xml:space="preserve">
      12. Номер контактного телефона для получения информации об услуге, также в случае необходимости оценки (в том числе обжалования) их качества: 8 (7242) 231499, call-центра: (1414). </w:t>
      </w:r>
    </w:p>
    <w:bookmarkEnd w:id="57"/>
    <w:bookmarkStart w:name="z139" w:id="58"/>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58"/>
    <w:bookmarkStart w:name="z140" w:id="59"/>
    <w:p>
      <w:pPr>
        <w:spacing w:after="0"/>
        <w:ind w:left="0"/>
        <w:jc w:val="both"/>
      </w:pPr>
      <w:r>
        <w:rPr>
          <w:rFonts w:ascii="Times New Roman"/>
          <w:b w:val="false"/>
          <w:i w:val="false"/>
          <w:color w:val="000000"/>
          <w:sz w:val="28"/>
        </w:rPr>
        <w:t>
      13.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оказания услуги:</w:t>
      </w:r>
      <w:r>
        <w:br/>
      </w:r>
      <w:r>
        <w:rPr>
          <w:rFonts w:ascii="Times New Roman"/>
          <w:b w:val="false"/>
          <w:i w:val="false"/>
          <w:color w:val="000000"/>
          <w:sz w:val="28"/>
        </w:rPr>
        <w:t>
      ПЭП;</w:t>
      </w:r>
      <w:r>
        <w:br/>
      </w:r>
      <w:r>
        <w:rPr>
          <w:rFonts w:ascii="Times New Roman"/>
          <w:b w:val="false"/>
          <w:i w:val="false"/>
          <w:color w:val="000000"/>
          <w:sz w:val="28"/>
        </w:rPr>
        <w:t>
      ПШЭП;</w:t>
      </w:r>
      <w:r>
        <w:br/>
      </w:r>
      <w:r>
        <w:rPr>
          <w:rFonts w:ascii="Times New Roman"/>
          <w:b w:val="false"/>
          <w:i w:val="false"/>
          <w:color w:val="000000"/>
          <w:sz w:val="28"/>
        </w:rPr>
        <w:t>
      ИС ГБД "Е-лицензирование";</w:t>
      </w:r>
      <w:r>
        <w:br/>
      </w:r>
      <w:r>
        <w:rPr>
          <w:rFonts w:ascii="Times New Roman"/>
          <w:b w:val="false"/>
          <w:i w:val="false"/>
          <w:color w:val="000000"/>
          <w:sz w:val="28"/>
        </w:rPr>
        <w:t>
      услугодатель;</w:t>
      </w:r>
      <w:r>
        <w:br/>
      </w:r>
      <w:r>
        <w:rPr>
          <w:rFonts w:ascii="Times New Roman"/>
          <w:b w:val="false"/>
          <w:i w:val="false"/>
          <w:color w:val="000000"/>
          <w:sz w:val="28"/>
        </w:rPr>
        <w:t>
      ГБД ЮЛ.</w:t>
      </w:r>
      <w:r>
        <w:br/>
      </w:r>
      <w:r>
        <w:rPr>
          <w:rFonts w:ascii="Times New Roman"/>
          <w:b w:val="false"/>
          <w:i w:val="false"/>
          <w:color w:val="000000"/>
          <w:sz w:val="28"/>
        </w:rPr>
        <w:t>
</w:t>
      </w:r>
      <w:r>
        <w:rPr>
          <w:rFonts w:ascii="Times New Roman"/>
          <w:b w:val="false"/>
          <w:i w:val="false"/>
          <w:color w:val="000000"/>
          <w:sz w:val="28"/>
        </w:rPr>
        <w:t>
      14.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При оказании услуги через услугодателя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документов;</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5) фамилии, имени, отчества ответственного лица экспертной организации, принявшего документы;</w:t>
      </w:r>
      <w:r>
        <w:br/>
      </w:r>
      <w:r>
        <w:rPr>
          <w:rFonts w:ascii="Times New Roman"/>
          <w:b w:val="false"/>
          <w:i w:val="false"/>
          <w:color w:val="000000"/>
          <w:sz w:val="28"/>
        </w:rPr>
        <w:t>
      6) фамилии, имени, отчества (для физических лиц) или наименования (для юридических лиц), контактных данных получателя.</w:t>
      </w:r>
      <w:r>
        <w:br/>
      </w:r>
      <w:r>
        <w:rPr>
          <w:rFonts w:ascii="Times New Roman"/>
          <w:b w:val="false"/>
          <w:i w:val="false"/>
          <w:color w:val="000000"/>
          <w:sz w:val="28"/>
        </w:rPr>
        <w:t>
      При обращении через портал получателю в "личный кабинет" на портале направляется уведомление – отчет о принятии запроса для оказания услуги с указанием даты и времени получения результата услуги получателем.</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17.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18.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2) иные требования, необходимые для защиты прав получателя.</w:t>
      </w:r>
      <w:r>
        <w:br/>
      </w:r>
      <w:r>
        <w:rPr>
          <w:rFonts w:ascii="Times New Roman"/>
          <w:b w:val="false"/>
          <w:i w:val="false"/>
          <w:color w:val="000000"/>
          <w:sz w:val="28"/>
        </w:rPr>
        <w:t>
</w:t>
      </w:r>
      <w:r>
        <w:rPr>
          <w:rFonts w:ascii="Times New Roman"/>
          <w:b w:val="false"/>
          <w:i w:val="false"/>
          <w:color w:val="000000"/>
          <w:sz w:val="28"/>
        </w:rPr>
        <w:t>
      20.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 </w:t>
      </w:r>
    </w:p>
    <w:bookmarkEnd w:id="5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 дубликатов</w:t>
      </w:r>
      <w:r>
        <w:br/>
      </w:r>
      <w:r>
        <w:rPr>
          <w:rFonts w:ascii="Times New Roman"/>
          <w:b w:val="false"/>
          <w:i w:val="false"/>
          <w:color w:val="000000"/>
          <w:sz w:val="28"/>
        </w:rPr>
        <w:t>
      лицензии на оказание услуг по складской</w:t>
      </w:r>
      <w:r>
        <w:br/>
      </w:r>
      <w:r>
        <w:rPr>
          <w:rFonts w:ascii="Times New Roman"/>
          <w:b w:val="false"/>
          <w:i w:val="false"/>
          <w:color w:val="000000"/>
          <w:sz w:val="28"/>
        </w:rPr>
        <w:t>
      деятельности с выдачей зерновых расписок"</w:t>
      </w:r>
    </w:p>
    <w:bookmarkStart w:name="z148" w:id="60"/>
    <w:p>
      <w:pPr>
        <w:spacing w:after="0"/>
        <w:ind w:left="0"/>
        <w:jc w:val="left"/>
      </w:pPr>
      <w:r>
        <w:rPr>
          <w:rFonts w:ascii="Times New Roman"/>
          <w:b/>
          <w:i w:val="false"/>
          <w:color w:val="000000"/>
        </w:rPr>
        <w:t xml:space="preserve">        
Текстовое табличное описание последовательности действий СФЕ (процессов, услуг, операций)</w:t>
      </w:r>
    </w:p>
    <w:bookmarkEnd w:id="60"/>
    <w:bookmarkStart w:name="z149" w:id="61"/>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ПЭП</w:t>
      </w: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429"/>
        <w:gridCol w:w="2294"/>
        <w:gridCol w:w="1754"/>
        <w:gridCol w:w="2968"/>
        <w:gridCol w:w="1484"/>
        <w:gridCol w:w="1620"/>
      </w:tblGrid>
      <w:tr>
        <w:trPr>
          <w:trHeight w:val="36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211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 в интернет-браузер компьютера получателя регистрационного свидетельства ЭЦП</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указанной в регламенте, выведение на экран формы запроса для оказания услуги и заполнение формы (ввод данных) с учетом ее структуры и форматных требований, прикреплением к форме запроса необходимых копий документов в электронном виде, указанных в пункте 11 стандарта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отсутствием оплаты</w:t>
            </w:r>
          </w:p>
        </w:tc>
      </w:tr>
      <w:tr>
        <w:trPr>
          <w:trHeight w:val="112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завершении действия</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r>
      <w:tr>
        <w:trPr>
          <w:trHeight w:val="13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 есть нарушения в данных получателя государственной услуги; 3 – если авторизация прошла успешно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если не оплатил, 6 –если оплатил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2317"/>
        <w:gridCol w:w="1499"/>
        <w:gridCol w:w="1635"/>
        <w:gridCol w:w="1636"/>
        <w:gridCol w:w="2318"/>
        <w:gridCol w:w="1909"/>
        <w:gridCol w:w="1364"/>
      </w:tblGrid>
      <w:tr>
        <w:trPr>
          <w:trHeight w:val="5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СФЕ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ЭЦП для удостоверения (подписания) запроса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не подтверждением подлинности ЭЦП получателя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(подписание) запроса посредством ЭЦП</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заявления (запроса получателя) в ИС ГБД "Е-лицензирование" и обработка запроса в ИС ГБД "Е-лицензирование"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связи с имеющимися нарушениями в данных получателя услуги в </w:t>
            </w:r>
          </w:p>
          <w:p>
            <w:pPr>
              <w:spacing w:after="20"/>
              <w:ind w:left="20"/>
              <w:jc w:val="both"/>
            </w:pPr>
            <w:r>
              <w:rPr>
                <w:rFonts w:ascii="Times New Roman"/>
                <w:b w:val="false"/>
                <w:i w:val="false"/>
                <w:color w:val="000000"/>
                <w:sz w:val="20"/>
              </w:rPr>
              <w:t>ИС ГБД "Е-лицензирование"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p>
        </w:tc>
      </w:tr>
      <w:tr>
        <w:trPr>
          <w:trHeight w:val="117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52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82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если в ЭЦП ошибка, 8 – если ЭЦП без ошибки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проверка услугодателем соответствия получателя квалификационным требованиям и основаниям для выдачи лицензии</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0" w:id="62"/>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услугодателя</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803"/>
        <w:gridCol w:w="2537"/>
        <w:gridCol w:w="2670"/>
        <w:gridCol w:w="2403"/>
        <w:gridCol w:w="2270"/>
      </w:tblGrid>
      <w:tr>
        <w:trPr>
          <w:trHeight w:val="5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ЮЛ</w:t>
            </w:r>
          </w:p>
        </w:tc>
      </w:tr>
      <w:tr>
        <w:trPr>
          <w:trHeight w:val="1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Авторизация на </w:t>
            </w:r>
          </w:p>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сотрудника услугодателя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сотрудником услугодателя услуги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на проверку данных получателя в</w:t>
            </w:r>
          </w:p>
          <w:p>
            <w:pPr>
              <w:spacing w:after="20"/>
              <w:ind w:left="20"/>
              <w:jc w:val="both"/>
            </w:pPr>
            <w:r>
              <w:rPr>
                <w:rFonts w:ascii="Times New Roman"/>
                <w:b w:val="false"/>
                <w:i w:val="false"/>
                <w:color w:val="000000"/>
                <w:sz w:val="20"/>
              </w:rPr>
              <w:t>ГБД ЮЛ</w:t>
            </w:r>
          </w:p>
        </w:tc>
      </w:tr>
      <w:tr>
        <w:trPr>
          <w:trHeight w:val="70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111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проверка в ИС ГБД </w:t>
            </w:r>
          </w:p>
          <w:p>
            <w:pPr>
              <w:spacing w:after="20"/>
              <w:ind w:left="20"/>
              <w:jc w:val="both"/>
            </w:pPr>
            <w:r>
              <w:rPr>
                <w:rFonts w:ascii="Times New Roman"/>
                <w:b w:val="false"/>
                <w:i w:val="false"/>
                <w:color w:val="000000"/>
                <w:sz w:val="20"/>
              </w:rPr>
              <w:t>"Е-лицензирование" подлинности данных логина и пароля сотрудника услугодателя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5-если есть нарушения в данных получателя; </w:t>
            </w:r>
          </w:p>
          <w:p>
            <w:pPr>
              <w:spacing w:after="20"/>
              <w:ind w:left="20"/>
              <w:jc w:val="both"/>
            </w:pPr>
            <w:r>
              <w:rPr>
                <w:rFonts w:ascii="Times New Roman"/>
                <w:b w:val="false"/>
                <w:i w:val="false"/>
                <w:color w:val="000000"/>
                <w:sz w:val="20"/>
              </w:rPr>
              <w:t>6-если авторизация прошла успешно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294"/>
        <w:gridCol w:w="2023"/>
        <w:gridCol w:w="1483"/>
        <w:gridCol w:w="2294"/>
        <w:gridCol w:w="2699"/>
        <w:gridCol w:w="1756"/>
      </w:tblGrid>
      <w:tr>
        <w:trPr>
          <w:trHeight w:val="49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r>
      <w:tr>
        <w:trPr>
          <w:trHeight w:val="133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формы запроса с прикреплением документов</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в ИС ГБД "Е-лицензирование" и обработка услуги в ИС ГБД "Е-лицензирование"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запрашиваемой услуге в связи с имеющимися нарушениями в данных получателя </w:t>
            </w:r>
          </w:p>
          <w:p>
            <w:pPr>
              <w:spacing w:after="20"/>
              <w:ind w:left="20"/>
              <w:jc w:val="both"/>
            </w:pPr>
            <w:r>
              <w:rPr>
                <w:rFonts w:ascii="Times New Roman"/>
                <w:b w:val="false"/>
                <w:i w:val="false"/>
                <w:color w:val="000000"/>
                <w:sz w:val="20"/>
              </w:rPr>
              <w:t>в ИС ГБД</w:t>
            </w:r>
          </w:p>
          <w:p>
            <w:pPr>
              <w:spacing w:after="20"/>
              <w:ind w:left="20"/>
              <w:jc w:val="both"/>
            </w:pPr>
            <w:r>
              <w:rPr>
                <w:rFonts w:ascii="Times New Roman"/>
                <w:b w:val="false"/>
                <w:i w:val="false"/>
                <w:color w:val="000000"/>
                <w:sz w:val="20"/>
              </w:rPr>
              <w:t>"Е-лицензирование"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r>
              <w:br/>
            </w:r>
            <w:r>
              <w:rPr>
                <w:rFonts w:ascii="Times New Roman"/>
                <w:b w:val="false"/>
                <w:i w:val="false"/>
                <w:color w:val="000000"/>
                <w:sz w:val="20"/>
              </w:rPr>
              <w:t>
 </w:t>
            </w:r>
          </w:p>
        </w:tc>
      </w:tr>
      <w:tr>
        <w:trPr>
          <w:trHeight w:val="11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30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133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в ИС ГБД</w:t>
            </w:r>
          </w:p>
          <w:p>
            <w:pPr>
              <w:spacing w:after="20"/>
              <w:ind w:left="20"/>
              <w:jc w:val="both"/>
            </w:pPr>
            <w:r>
              <w:rPr>
                <w:rFonts w:ascii="Times New Roman"/>
                <w:b w:val="false"/>
                <w:i w:val="false"/>
                <w:color w:val="000000"/>
                <w:sz w:val="20"/>
              </w:rPr>
              <w:t>"Е-лицензирование" отсутствуют данные по запросу, 9 –</w:t>
            </w:r>
          </w:p>
          <w:p>
            <w:pPr>
              <w:spacing w:after="20"/>
              <w:ind w:left="20"/>
              <w:jc w:val="both"/>
            </w:pPr>
            <w:r>
              <w:rPr>
                <w:rFonts w:ascii="Times New Roman"/>
                <w:b w:val="false"/>
                <w:i w:val="false"/>
                <w:color w:val="000000"/>
                <w:sz w:val="20"/>
              </w:rPr>
              <w:t>если данные по запросу найдены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 дубликатов</w:t>
      </w:r>
      <w:r>
        <w:br/>
      </w:r>
      <w:r>
        <w:rPr>
          <w:rFonts w:ascii="Times New Roman"/>
          <w:b w:val="false"/>
          <w:i w:val="false"/>
          <w:color w:val="000000"/>
          <w:sz w:val="28"/>
        </w:rPr>
        <w:t xml:space="preserve">
      лицензии на оказание услуг по складской деятельности </w:t>
      </w:r>
      <w:r>
        <w:br/>
      </w:r>
      <w:r>
        <w:rPr>
          <w:rFonts w:ascii="Times New Roman"/>
          <w:b w:val="false"/>
          <w:i w:val="false"/>
          <w:color w:val="000000"/>
          <w:sz w:val="28"/>
        </w:rPr>
        <w:t>
      с выдачей зерновых расписок"</w:t>
      </w:r>
    </w:p>
    <w:bookmarkStart w:name="z151" w:id="63"/>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63"/>
    <w:p>
      <w:pPr>
        <w:spacing w:after="0"/>
        <w:ind w:left="0"/>
        <w:jc w:val="both"/>
      </w:pPr>
      <w:r>
        <w:rPr>
          <w:rFonts w:ascii="Times New Roman"/>
          <w:b w:val="false"/>
          <w:i w:val="false"/>
          <w:color w:val="000000"/>
          <w:sz w:val="28"/>
        </w:rPr>
        <w:t>      </w:t>
      </w:r>
      <w:r>
        <w:drawing>
          <wp:inline distT="0" distB="0" distL="0" distR="0">
            <wp:extent cx="8801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01100" cy="4508500"/>
                    </a:xfrm>
                    <a:prstGeom prst="rect">
                      <a:avLst/>
                    </a:prstGeom>
                  </pic:spPr>
                </pic:pic>
              </a:graphicData>
            </a:graphic>
          </wp:inline>
        </w:drawing>
      </w:r>
    </w:p>
    <w:bookmarkStart w:name="z152" w:id="64"/>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услугодателя</w:t>
      </w:r>
    </w:p>
    <w:bookmarkEnd w:id="64"/>
    <w:p>
      <w:pPr>
        <w:spacing w:after="0"/>
        <w:ind w:left="0"/>
        <w:jc w:val="both"/>
      </w:pPr>
      <w:r>
        <w:rPr>
          <w:rFonts w:ascii="Times New Roman"/>
          <w:b w:val="false"/>
          <w:i w:val="false"/>
          <w:color w:val="000000"/>
          <w:sz w:val="28"/>
        </w:rPr>
        <w:t>      </w:t>
      </w:r>
      <w:r>
        <w:drawing>
          <wp:inline distT="0" distB="0" distL="0" distR="0">
            <wp:extent cx="75946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94600" cy="4229100"/>
                    </a:xfrm>
                    <a:prstGeom prst="rect">
                      <a:avLst/>
                    </a:prstGeom>
                  </pic:spPr>
                </pic:pic>
              </a:graphicData>
            </a:graphic>
          </wp:inline>
        </w:drawing>
      </w:r>
      <w:r>
        <w:br/>
      </w:r>
      <w:r>
        <w:rPr>
          <w:rFonts w:ascii="Times New Roman"/>
          <w:b w:val="false"/>
          <w:i w:val="false"/>
          <w:color w:val="000000"/>
          <w:sz w:val="28"/>
        </w:rPr>
        <w:t>
 </w:t>
      </w:r>
    </w:p>
    <w:bookmarkStart w:name="z153" w:id="65"/>
    <w:p>
      <w:pPr>
        <w:spacing w:after="0"/>
        <w:ind w:left="0"/>
        <w:jc w:val="left"/>
      </w:pPr>
      <w:r>
        <w:rPr>
          <w:rFonts w:ascii="Times New Roman"/>
          <w:b/>
          <w:i w:val="false"/>
          <w:color w:val="000000"/>
        </w:rPr>
        <w:t xml:space="preserve"> 
Условные обозначения:</w:t>
      </w:r>
    </w:p>
    <w:bookmarkEnd w:id="65"/>
    <w:p>
      <w:pPr>
        <w:spacing w:after="0"/>
        <w:ind w:left="0"/>
        <w:jc w:val="both"/>
      </w:pPr>
      <w:r>
        <w:rPr>
          <w:rFonts w:ascii="Times New Roman"/>
          <w:b w:val="false"/>
          <w:i w:val="false"/>
          <w:color w:val="000000"/>
          <w:sz w:val="28"/>
        </w:rPr>
        <w:t>      </w:t>
      </w:r>
      <w:r>
        <w:drawing>
          <wp:inline distT="0" distB="0" distL="0" distR="0">
            <wp:extent cx="6311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11900" cy="67437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 дубликатов</w:t>
      </w:r>
      <w:r>
        <w:br/>
      </w:r>
      <w:r>
        <w:rPr>
          <w:rFonts w:ascii="Times New Roman"/>
          <w:b w:val="false"/>
          <w:i w:val="false"/>
          <w:color w:val="000000"/>
          <w:sz w:val="28"/>
        </w:rPr>
        <w:t>
      лицензии на оказание услуг по складской деятельности</w:t>
      </w:r>
      <w:r>
        <w:br/>
      </w:r>
      <w:r>
        <w:rPr>
          <w:rFonts w:ascii="Times New Roman"/>
          <w:b w:val="false"/>
          <w:i w:val="false"/>
          <w:color w:val="000000"/>
          <w:sz w:val="28"/>
        </w:rPr>
        <w:t>
      с выдачей зерновых расписок"</w:t>
      </w:r>
    </w:p>
    <w:bookmarkStart w:name="z154" w:id="66"/>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w:t>
      </w:r>
    </w:p>
    <w:bookmarkEnd w:id="66"/>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(наименование услуги)</w:t>
      </w:r>
    </w:p>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155" w:id="67"/>
    <w:p>
      <w:pPr>
        <w:spacing w:after="0"/>
        <w:ind w:left="0"/>
        <w:jc w:val="left"/>
      </w:pPr>
      <w:r>
        <w:rPr>
          <w:rFonts w:ascii="Times New Roman"/>
          <w:b/>
          <w:i w:val="false"/>
          <w:color w:val="000000"/>
        </w:rPr>
        <w:t xml:space="preserve">        
Регламент электронной государственной услуги "Выдача справок в пенсионные фонды, банки для распоряжения вкладами несовершеннолетних детей,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w:t>
      </w:r>
    </w:p>
    <w:bookmarkEnd w:id="67"/>
    <w:bookmarkStart w:name="z156" w:id="68"/>
    <w:p>
      <w:pPr>
        <w:spacing w:after="0"/>
        <w:ind w:left="0"/>
        <w:jc w:val="left"/>
      </w:pPr>
      <w:r>
        <w:rPr>
          <w:rFonts w:ascii="Times New Roman"/>
          <w:b/>
          <w:i w:val="false"/>
          <w:color w:val="000000"/>
        </w:rPr>
        <w:t xml:space="preserve">        
1. Общие положения</w:t>
      </w:r>
    </w:p>
    <w:bookmarkEnd w:id="68"/>
    <w:bookmarkStart w:name="z157" w:id="69"/>
    <w:p>
      <w:pPr>
        <w:spacing w:after="0"/>
        <w:ind w:left="0"/>
        <w:jc w:val="both"/>
      </w:pPr>
      <w:r>
        <w:rPr>
          <w:rFonts w:ascii="Times New Roman"/>
          <w:b w:val="false"/>
          <w:i w:val="false"/>
          <w:color w:val="000000"/>
          <w:sz w:val="28"/>
        </w:rPr>
        <w:t xml:space="preserve">
      1. Электронная государственная услуга "Выдача справок в пенсионные фонды, банки для распоряжения вкладами несовершеннолетних детей,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 (далее – услуга) оказывается отделами образования районов и города областного значения (далее – услугодатель) через центры обслуживания населения по месту жительства, а также через веб-портал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xml:space="preserve">
      2. Услуга оказывается на основании стандарта государственной услуги "Выдача справок в пенсионные фонды, банки для распоряжения вкладами несовершеннолетних детей,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 утвержденного постановлением Правительства Республики Казахстан от </w:t>
      </w:r>
      <w:r>
        <w:br/>
      </w:r>
      <w:r>
        <w:rPr>
          <w:rFonts w:ascii="Times New Roman"/>
          <w:b w:val="false"/>
          <w:i w:val="false"/>
          <w:color w:val="000000"/>
          <w:sz w:val="28"/>
        </w:rPr>
        <w:t>
31 августа 2012 года </w:t>
      </w:r>
      <w:r>
        <w:rPr>
          <w:rFonts w:ascii="Times New Roman"/>
          <w:b w:val="false"/>
          <w:i w:val="false"/>
          <w:color w:val="000000"/>
          <w:sz w:val="28"/>
        </w:rPr>
        <w:t>N 1119</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бесплатно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"Выдача справок в пенсионные фонды, банки для распоряжения вкладами несовершеннолетних детей,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 (далее – регламент):</w:t>
      </w:r>
      <w:r>
        <w:br/>
      </w:r>
      <w:r>
        <w:rPr>
          <w:rFonts w:ascii="Times New Roman"/>
          <w:b w:val="false"/>
          <w:i w:val="false"/>
          <w:color w:val="000000"/>
          <w:sz w:val="28"/>
        </w:rPr>
        <w:t>
      1) АРМ – автоматизированное рабочее место;</w:t>
      </w:r>
      <w:r>
        <w:br/>
      </w:r>
      <w:r>
        <w:rPr>
          <w:rFonts w:ascii="Times New Roman"/>
          <w:b w:val="false"/>
          <w:i w:val="false"/>
          <w:color w:val="000000"/>
          <w:sz w:val="28"/>
        </w:rPr>
        <w:t>
      2) ИС РАГС – информационная система "Регистрации актов гражданского состояния";</w:t>
      </w:r>
      <w:r>
        <w:br/>
      </w:r>
      <w:r>
        <w:rPr>
          <w:rFonts w:ascii="Times New Roman"/>
          <w:b w:val="false"/>
          <w:i w:val="false"/>
          <w:color w:val="000000"/>
          <w:sz w:val="28"/>
        </w:rPr>
        <w:t>
      3)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4) единая нотариальная информационная система – аппаратно-программный комплекс, предназначенный для автоматизации нотариальной деятельности и взаимодействия органов юстиции и нотариальных палат (далее – ЕНИС);</w:t>
      </w:r>
      <w:r>
        <w:br/>
      </w:r>
      <w:r>
        <w:rPr>
          <w:rFonts w:ascii="Times New Roman"/>
          <w:b w:val="false"/>
          <w:i w:val="false"/>
          <w:color w:val="000000"/>
          <w:sz w:val="28"/>
        </w:rPr>
        <w:t>
      5)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6)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7) информационная система центров обслуживания населения Республики Казахстан – информационная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 а также соответствующими министерствами и ведомствами (далее – ИС ЦОН);</w:t>
      </w:r>
      <w:r>
        <w:br/>
      </w:r>
      <w:r>
        <w:rPr>
          <w:rFonts w:ascii="Times New Roman"/>
          <w:b w:val="false"/>
          <w:i w:val="false"/>
          <w:color w:val="000000"/>
          <w:sz w:val="28"/>
        </w:rPr>
        <w:t>
      8) получатель государственной услуги – физическое лицо (далее – получатель);</w:t>
      </w:r>
      <w:r>
        <w:br/>
      </w:r>
      <w:r>
        <w:rPr>
          <w:rFonts w:ascii="Times New Roman"/>
          <w:b w:val="false"/>
          <w:i w:val="false"/>
          <w:color w:val="000000"/>
          <w:sz w:val="28"/>
        </w:rPr>
        <w:t>
      9)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10)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11) ИС НУЦ – информационная система национального удостоверяющего центра Республики Казахстан;</w:t>
      </w:r>
      <w:r>
        <w:br/>
      </w:r>
      <w:r>
        <w:rPr>
          <w:rFonts w:ascii="Times New Roman"/>
          <w:b w:val="false"/>
          <w:i w:val="false"/>
          <w:color w:val="000000"/>
          <w:sz w:val="28"/>
        </w:rPr>
        <w:t>
      12) центры обслуживания населения – филиал Республиканского государственного предприятия "Центр обслуживания населения" по Кызылординской области и его отделы (далее – центр);</w:t>
      </w:r>
      <w:r>
        <w:br/>
      </w:r>
      <w:r>
        <w:rPr>
          <w:rFonts w:ascii="Times New Roman"/>
          <w:b w:val="false"/>
          <w:i w:val="false"/>
          <w:color w:val="000000"/>
          <w:sz w:val="28"/>
        </w:rPr>
        <w:t>
      13)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14)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16) РШЭП – региональный шлюз "электронного правительства";</w:t>
      </w:r>
      <w:r>
        <w:br/>
      </w:r>
      <w:r>
        <w:rPr>
          <w:rFonts w:ascii="Times New Roman"/>
          <w:b w:val="false"/>
          <w:i w:val="false"/>
          <w:color w:val="000000"/>
          <w:sz w:val="28"/>
        </w:rPr>
        <w:t>
      17)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18)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69"/>
    <w:bookmarkStart w:name="z164" w:id="70"/>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70"/>
    <w:bookmarkStart w:name="z165" w:id="71"/>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центр приведены в диаграмме функционального взаимодействия (рисунок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 1 – ввод работником центра в АРМ ИС ЦОН логина и пароля (процесс авторизации) для оказания услуги;</w:t>
      </w:r>
      <w:r>
        <w:br/>
      </w:r>
      <w:r>
        <w:rPr>
          <w:rFonts w:ascii="Times New Roman"/>
          <w:b w:val="false"/>
          <w:i w:val="false"/>
          <w:color w:val="000000"/>
          <w:sz w:val="28"/>
        </w:rPr>
        <w:t>
      2) процесс 2 – выбор работником центра услуги, указанной в настоящем регламенте, вывод на экран формы запроса для оказания услуги и ввод работником центра данных получателя, а также данных по доверенности представителя получателя (при нотариально удостоверенной доверенности, при ином удостоверении доверенности – данные доверенности не заполняются);</w:t>
      </w:r>
      <w:r>
        <w:br/>
      </w:r>
      <w:r>
        <w:rPr>
          <w:rFonts w:ascii="Times New Roman"/>
          <w:b w:val="false"/>
          <w:i w:val="false"/>
          <w:color w:val="000000"/>
          <w:sz w:val="28"/>
        </w:rPr>
        <w:t>
      3) процесс 3 – направление запроса через ШЭП в ГБД ФЛ о данных получателя, а также в ЕНИС – о данных доверенности представителя получателя;</w:t>
      </w:r>
      <w:r>
        <w:br/>
      </w:r>
      <w:r>
        <w:rPr>
          <w:rFonts w:ascii="Times New Roman"/>
          <w:b w:val="false"/>
          <w:i w:val="false"/>
          <w:color w:val="000000"/>
          <w:sz w:val="28"/>
        </w:rPr>
        <w:t>
      4) условие 1 – проверка наличия данных получателя в ГБД ФЛ, данных доверенности в ЕНИС;</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получателя в ГБД ФЛ, данных доверенности в ЕНИС;</w:t>
      </w:r>
      <w:r>
        <w:br/>
      </w:r>
      <w:r>
        <w:rPr>
          <w:rFonts w:ascii="Times New Roman"/>
          <w:b w:val="false"/>
          <w:i w:val="false"/>
          <w:color w:val="000000"/>
          <w:sz w:val="28"/>
        </w:rPr>
        <w:t>
      6) процесс 5 – заполнение работником центра формы запроса в части отметки о наличии документов в бумажной форме и сканирование документов, предоставленных 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направление электронного документа (запроса получателя), удостоверенного (подписанного) ЭЦП работника центра через ШЭП в АРМ РШЭП;</w:t>
      </w:r>
      <w:r>
        <w:br/>
      </w:r>
      <w:r>
        <w:rPr>
          <w:rFonts w:ascii="Times New Roman"/>
          <w:b w:val="false"/>
          <w:i w:val="false"/>
          <w:color w:val="000000"/>
          <w:sz w:val="28"/>
        </w:rPr>
        <w:t>
      8) процесс 7 – регистрация электронного документа в АРМ РШЭП;</w:t>
      </w:r>
      <w:r>
        <w:br/>
      </w:r>
      <w:r>
        <w:rPr>
          <w:rFonts w:ascii="Times New Roman"/>
          <w:b w:val="false"/>
          <w:i w:val="false"/>
          <w:color w:val="000000"/>
          <w:sz w:val="28"/>
        </w:rPr>
        <w:t>
      9) условие 2 – проверка (обработка) услугодателем соответствия приложенных получателем документов, указанных в стандарте;</w:t>
      </w:r>
      <w:r>
        <w:br/>
      </w: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получателя;</w:t>
      </w:r>
      <w:r>
        <w:br/>
      </w:r>
      <w:r>
        <w:rPr>
          <w:rFonts w:ascii="Times New Roman"/>
          <w:b w:val="false"/>
          <w:i w:val="false"/>
          <w:color w:val="000000"/>
          <w:sz w:val="28"/>
        </w:rPr>
        <w:t>
      11) процесс 9 – получение получателем через работника центра результата услуги (справки).</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ПЭП приведены в диаграмме функционального взаимодействия (рисунок 2) согласно приложению 2 к настоящему регламенту:</w:t>
      </w:r>
      <w:r>
        <w:br/>
      </w:r>
      <w:r>
        <w:rPr>
          <w:rFonts w:ascii="Times New Roman"/>
          <w:b w:val="false"/>
          <w:i w:val="false"/>
          <w:color w:val="000000"/>
          <w:sz w:val="28"/>
        </w:rPr>
        <w:t>
      1) получатель осуществляет регистрацию на ПЭП с помощью ИИН и пароля (осуществляется для незарегистрированных получателей на ПЭП);</w:t>
      </w:r>
      <w:r>
        <w:br/>
      </w:r>
      <w:r>
        <w:rPr>
          <w:rFonts w:ascii="Times New Roman"/>
          <w:b w:val="false"/>
          <w:i w:val="false"/>
          <w:color w:val="000000"/>
          <w:sz w:val="28"/>
        </w:rPr>
        <w:t>
      2) процесс 1 – ввод получателем ИИН и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11 стандарта, а также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8) процесс 5 – удостоверение запроса для оказания услуги посредством ЭЦП получателя и направление электронного документа (запроса) через ШЭП в АРМ РШЭП для обработки услугодателем;</w:t>
      </w:r>
      <w:r>
        <w:br/>
      </w:r>
      <w:r>
        <w:rPr>
          <w:rFonts w:ascii="Times New Roman"/>
          <w:b w:val="false"/>
          <w:i w:val="false"/>
          <w:color w:val="000000"/>
          <w:sz w:val="28"/>
        </w:rPr>
        <w:t>
      9) процесс 6 – регистрация электронного документа в АРМ РШЭП;</w:t>
      </w:r>
      <w:r>
        <w:br/>
      </w:r>
      <w:r>
        <w:rPr>
          <w:rFonts w:ascii="Times New Roman"/>
          <w:b w:val="false"/>
          <w:i w:val="false"/>
          <w:color w:val="000000"/>
          <w:sz w:val="28"/>
        </w:rPr>
        <w:t>
      10) условие 3 – проверка (обработка) услугодателем соответствия приложенных получателем документов, указанных в стандарте и основаниям для оказания услуги;</w:t>
      </w:r>
      <w:r>
        <w:br/>
      </w: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 в документах получателя;</w:t>
      </w:r>
      <w:r>
        <w:br/>
      </w:r>
      <w:r>
        <w:rPr>
          <w:rFonts w:ascii="Times New Roman"/>
          <w:b w:val="false"/>
          <w:i w:val="false"/>
          <w:color w:val="000000"/>
          <w:sz w:val="28"/>
        </w:rPr>
        <w:t>
      12) процесс 8 – получение получателем результата услуги (справки в форме электронного документа), сформированной АРМ РШЭП.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xml:space="preserve">
      10. Экранные формы заполнения запроса и форма заявления на услугу, предоставляемые получателю в случае получения услуги посредством ПЭП представлены на веб-портале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Способ проверки получателем статуса исполнения запроса по услуге: на ПЭП в разделе "История получения услуг", а также при обращении в центр.</w:t>
      </w:r>
      <w:r>
        <w:br/>
      </w:r>
      <w:r>
        <w:rPr>
          <w:rFonts w:ascii="Times New Roman"/>
          <w:b w:val="false"/>
          <w:i w:val="false"/>
          <w:color w:val="000000"/>
          <w:sz w:val="28"/>
        </w:rPr>
        <w:t>
</w:t>
      </w:r>
      <w:r>
        <w:rPr>
          <w:rFonts w:ascii="Times New Roman"/>
          <w:b w:val="false"/>
          <w:i w:val="false"/>
          <w:color w:val="000000"/>
          <w:sz w:val="28"/>
        </w:rPr>
        <w:t xml:space="preserve">
      12. Номер контактного телефона для получения информации об услуге, также в случае необходимости оценки (в том числе обжалования) их качества: call-центра: (1414). </w:t>
      </w:r>
    </w:p>
    <w:bookmarkEnd w:id="71"/>
    <w:bookmarkStart w:name="z170" w:id="72"/>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72"/>
    <w:bookmarkStart w:name="z171" w:id="73"/>
    <w:p>
      <w:pPr>
        <w:spacing w:after="0"/>
        <w:ind w:left="0"/>
        <w:jc w:val="both"/>
      </w:pPr>
      <w:r>
        <w:rPr>
          <w:rFonts w:ascii="Times New Roman"/>
          <w:b w:val="false"/>
          <w:i w:val="false"/>
          <w:color w:val="000000"/>
          <w:sz w:val="28"/>
        </w:rPr>
        <w:t>
      13.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оказании услуги:</w:t>
      </w:r>
      <w:r>
        <w:br/>
      </w:r>
      <w:r>
        <w:rPr>
          <w:rFonts w:ascii="Times New Roman"/>
          <w:b w:val="false"/>
          <w:i w:val="false"/>
          <w:color w:val="000000"/>
          <w:sz w:val="28"/>
        </w:rPr>
        <w:t>
      АРМ ИС ЦОН;</w:t>
      </w:r>
      <w:r>
        <w:br/>
      </w:r>
      <w:r>
        <w:rPr>
          <w:rFonts w:ascii="Times New Roman"/>
          <w:b w:val="false"/>
          <w:i w:val="false"/>
          <w:color w:val="000000"/>
          <w:sz w:val="28"/>
        </w:rPr>
        <w:t>
      работник центра;</w:t>
      </w:r>
      <w:r>
        <w:br/>
      </w:r>
      <w:r>
        <w:rPr>
          <w:rFonts w:ascii="Times New Roman"/>
          <w:b w:val="false"/>
          <w:i w:val="false"/>
          <w:color w:val="000000"/>
          <w:sz w:val="28"/>
        </w:rPr>
        <w:t>
      ГБД ФЛ;</w:t>
      </w:r>
      <w:r>
        <w:br/>
      </w:r>
      <w:r>
        <w:rPr>
          <w:rFonts w:ascii="Times New Roman"/>
          <w:b w:val="false"/>
          <w:i w:val="false"/>
          <w:color w:val="000000"/>
          <w:sz w:val="28"/>
        </w:rPr>
        <w:t>
      ЕНИС;</w:t>
      </w:r>
      <w:r>
        <w:br/>
      </w:r>
      <w:r>
        <w:rPr>
          <w:rFonts w:ascii="Times New Roman"/>
          <w:b w:val="false"/>
          <w:i w:val="false"/>
          <w:color w:val="000000"/>
          <w:sz w:val="28"/>
        </w:rPr>
        <w:t>
      АРМ РШЭП;</w:t>
      </w:r>
      <w:r>
        <w:br/>
      </w:r>
      <w:r>
        <w:rPr>
          <w:rFonts w:ascii="Times New Roman"/>
          <w:b w:val="false"/>
          <w:i w:val="false"/>
          <w:color w:val="000000"/>
          <w:sz w:val="28"/>
        </w:rPr>
        <w:t>
      ПЭП.</w:t>
      </w:r>
      <w:r>
        <w:br/>
      </w:r>
      <w:r>
        <w:rPr>
          <w:rFonts w:ascii="Times New Roman"/>
          <w:b w:val="false"/>
          <w:i w:val="false"/>
          <w:color w:val="000000"/>
          <w:sz w:val="28"/>
        </w:rPr>
        <w:t>
</w:t>
      </w:r>
      <w:r>
        <w:rPr>
          <w:rFonts w:ascii="Times New Roman"/>
          <w:b w:val="false"/>
          <w:i w:val="false"/>
          <w:color w:val="000000"/>
          <w:sz w:val="28"/>
        </w:rPr>
        <w:t>
      14.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Получателю:</w:t>
      </w:r>
      <w:r>
        <w:br/>
      </w:r>
      <w:r>
        <w:rPr>
          <w:rFonts w:ascii="Times New Roman"/>
          <w:b w:val="false"/>
          <w:i w:val="false"/>
          <w:color w:val="000000"/>
          <w:sz w:val="28"/>
        </w:rPr>
        <w:t>
      1) при обращении в центр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получателя, его (ее) контактные данные.</w:t>
      </w:r>
      <w:r>
        <w:br/>
      </w:r>
      <w:r>
        <w:rPr>
          <w:rFonts w:ascii="Times New Roman"/>
          <w:b w:val="false"/>
          <w:i w:val="false"/>
          <w:color w:val="000000"/>
          <w:sz w:val="28"/>
        </w:rPr>
        <w:t>
      2) при обращении через портал – получателю в "личный кабинет" или на электронную почту направляется уведомление-отчет о принятии запроса на предоставление услуги с указанием даты и времени получения результата услуги.</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17.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18. Формы, шаблоны бланков в соответствии с которыми должен быть представлен результат оказания услуги, в том числе с указанием правил форматно-логического контроля, включая формы уведомлений, писем и напоминаний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2) иные требования, необходимые для защиты прав получателя.</w:t>
      </w:r>
      <w:r>
        <w:br/>
      </w:r>
      <w:r>
        <w:rPr>
          <w:rFonts w:ascii="Times New Roman"/>
          <w:b w:val="false"/>
          <w:i w:val="false"/>
          <w:color w:val="000000"/>
          <w:sz w:val="28"/>
        </w:rPr>
        <w:t>
</w:t>
      </w:r>
      <w:r>
        <w:rPr>
          <w:rFonts w:ascii="Times New Roman"/>
          <w:b w:val="false"/>
          <w:i w:val="false"/>
          <w:color w:val="000000"/>
          <w:sz w:val="28"/>
        </w:rPr>
        <w:t>
      21.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 </w:t>
      </w:r>
    </w:p>
    <w:bookmarkEnd w:id="7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в пенсионные фонды, банки для</w:t>
      </w:r>
      <w:r>
        <w:br/>
      </w:r>
      <w:r>
        <w:rPr>
          <w:rFonts w:ascii="Times New Roman"/>
          <w:b w:val="false"/>
          <w:i w:val="false"/>
          <w:color w:val="000000"/>
          <w:sz w:val="28"/>
        </w:rPr>
        <w:t>
      распоряжения вкладами несовершеннолетних детей, в территориальные подразделения Комитета дорожной</w:t>
      </w:r>
      <w:r>
        <w:br/>
      </w:r>
      <w:r>
        <w:rPr>
          <w:rFonts w:ascii="Times New Roman"/>
          <w:b w:val="false"/>
          <w:i w:val="false"/>
          <w:color w:val="000000"/>
          <w:sz w:val="28"/>
        </w:rPr>
        <w:t>
      полиции Министерства внутренних дел Республики Казахстан</w:t>
      </w:r>
      <w:r>
        <w:br/>
      </w:r>
      <w:r>
        <w:rPr>
          <w:rFonts w:ascii="Times New Roman"/>
          <w:b w:val="false"/>
          <w:i w:val="false"/>
          <w:color w:val="000000"/>
          <w:sz w:val="28"/>
        </w:rPr>
        <w:t>
      для оформления наследства несовершеннолетним детям"</w:t>
      </w:r>
    </w:p>
    <w:bookmarkStart w:name="z180" w:id="74"/>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74"/>
    <w:bookmarkStart w:name="z181" w:id="75"/>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центр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887"/>
        <w:gridCol w:w="1888"/>
        <w:gridCol w:w="2023"/>
        <w:gridCol w:w="1888"/>
        <w:gridCol w:w="2562"/>
        <w:gridCol w:w="2563"/>
      </w:tblGrid>
      <w:tr>
        <w:trPr>
          <w:trHeight w:val="4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ИС ЦОН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 ЕНИС</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r>
      <w:tr>
        <w:trPr>
          <w:trHeight w:val="79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действий (процесса, процедуры, операции) и их описание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работником центра по логину и паролю</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и формирование данных запроса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запроса </w:t>
            </w:r>
          </w:p>
          <w:p>
            <w:pPr>
              <w:spacing w:after="20"/>
              <w:ind w:left="20"/>
              <w:jc w:val="both"/>
            </w:pPr>
            <w:r>
              <w:rPr>
                <w:rFonts w:ascii="Times New Roman"/>
                <w:b w:val="false"/>
                <w:i w:val="false"/>
                <w:color w:val="000000"/>
                <w:sz w:val="20"/>
              </w:rPr>
              <w:t>в ГБД ФЛ, ЕНИС</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 невозможности получения данных в связи с отсутствием данных получателя</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запроса с прикреплением к форме запроса необходимых документов и удостоверение ЭЦП</w:t>
            </w:r>
          </w:p>
        </w:tc>
      </w:tr>
      <w:tr>
        <w:trPr>
          <w:trHeight w:val="12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p>
          <w:p>
            <w:pPr>
              <w:spacing w:after="20"/>
              <w:ind w:left="20"/>
              <w:jc w:val="both"/>
            </w:pPr>
            <w:r>
              <w:rPr>
                <w:rFonts w:ascii="Times New Roman"/>
                <w:b w:val="false"/>
                <w:i w:val="false"/>
                <w:color w:val="000000"/>
                <w:sz w:val="20"/>
              </w:rPr>
              <w:t>завершения (данные, документ, организационно-распорядительное решение)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w:t>
            </w:r>
          </w:p>
          <w:p>
            <w:pPr>
              <w:spacing w:after="20"/>
              <w:ind w:left="20"/>
              <w:jc w:val="both"/>
            </w:pPr>
            <w:r>
              <w:rPr>
                <w:rFonts w:ascii="Times New Roman"/>
                <w:b w:val="false"/>
                <w:i w:val="false"/>
                <w:color w:val="000000"/>
                <w:sz w:val="20"/>
              </w:rPr>
              <w:t>с присвоением номера заявлению</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мотивированного ответа об отказе </w:t>
            </w:r>
          </w:p>
          <w:p>
            <w:pPr>
              <w:spacing w:after="20"/>
              <w:ind w:left="20"/>
              <w:jc w:val="both"/>
            </w:pPr>
            <w:r>
              <w:rPr>
                <w:rFonts w:ascii="Times New Roman"/>
                <w:b w:val="false"/>
                <w:i w:val="false"/>
                <w:color w:val="000000"/>
                <w:sz w:val="20"/>
              </w:rPr>
              <w:t>в предоставлении услуги</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r>
      <w:tr>
        <w:trPr>
          <w:trHeight w:val="30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p>
          <w:p>
            <w:pPr>
              <w:spacing w:after="20"/>
              <w:ind w:left="20"/>
              <w:jc w:val="both"/>
            </w:pPr>
            <w:r>
              <w:rPr>
                <w:rFonts w:ascii="Times New Roman"/>
                <w:b w:val="false"/>
                <w:i w:val="false"/>
                <w:color w:val="000000"/>
                <w:sz w:val="20"/>
              </w:rPr>
              <w:t>исполнения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секунд – </w:t>
            </w:r>
          </w:p>
          <w:p>
            <w:pPr>
              <w:spacing w:after="20"/>
              <w:ind w:left="20"/>
              <w:jc w:val="both"/>
            </w:pPr>
            <w:r>
              <w:rPr>
                <w:rFonts w:ascii="Times New Roman"/>
                <w:b w:val="false"/>
                <w:i w:val="false"/>
                <w:color w:val="000000"/>
                <w:sz w:val="20"/>
              </w:rPr>
              <w:t>1 минута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секунд – </w:t>
            </w:r>
          </w:p>
          <w:p>
            <w:pPr>
              <w:spacing w:after="20"/>
              <w:ind w:left="20"/>
              <w:jc w:val="both"/>
            </w:pPr>
            <w:r>
              <w:rPr>
                <w:rFonts w:ascii="Times New Roman"/>
                <w:b w:val="false"/>
                <w:i w:val="false"/>
                <w:color w:val="000000"/>
                <w:sz w:val="20"/>
              </w:rPr>
              <w:t>1 минута</w:t>
            </w:r>
          </w:p>
        </w:tc>
      </w:tr>
      <w:tr>
        <w:trPr>
          <w:trHeight w:val="4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если есть нарушения в данных получателя; </w:t>
            </w:r>
          </w:p>
          <w:p>
            <w:pPr>
              <w:spacing w:after="20"/>
              <w:ind w:left="20"/>
              <w:jc w:val="both"/>
            </w:pPr>
            <w:r>
              <w:rPr>
                <w:rFonts w:ascii="Times New Roman"/>
                <w:b w:val="false"/>
                <w:i w:val="false"/>
                <w:color w:val="000000"/>
                <w:sz w:val="20"/>
              </w:rPr>
              <w:t>5 – если нарушений нет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831"/>
        <w:gridCol w:w="2427"/>
        <w:gridCol w:w="2292"/>
        <w:gridCol w:w="2698"/>
        <w:gridCol w:w="2563"/>
      </w:tblGrid>
      <w:tr>
        <w:trPr>
          <w:trHeight w:val="4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79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действий (процесса, процедуры, операции) и их описание</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документа удостоверенного (подписанного) ЭЦП </w:t>
            </w:r>
          </w:p>
          <w:p>
            <w:pPr>
              <w:spacing w:after="20"/>
              <w:ind w:left="20"/>
              <w:jc w:val="both"/>
            </w:pPr>
            <w:r>
              <w:rPr>
                <w:rFonts w:ascii="Times New Roman"/>
                <w:b w:val="false"/>
                <w:i w:val="false"/>
                <w:color w:val="000000"/>
                <w:sz w:val="20"/>
              </w:rPr>
              <w:t>в АРМ РШЭП</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услуге в связи </w:t>
            </w:r>
          </w:p>
          <w:p>
            <w:pPr>
              <w:spacing w:after="20"/>
              <w:ind w:left="20"/>
              <w:jc w:val="both"/>
            </w:pPr>
            <w:r>
              <w:rPr>
                <w:rFonts w:ascii="Times New Roman"/>
                <w:b w:val="false"/>
                <w:i w:val="false"/>
                <w:color w:val="000000"/>
                <w:sz w:val="20"/>
              </w:rPr>
              <w:t>с имеющимися нарушениями в документах получателя</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результата услуги получателем</w:t>
            </w:r>
          </w:p>
        </w:tc>
      </w:tr>
      <w:tr>
        <w:trPr>
          <w:trHeight w:val="12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p>
          <w:p>
            <w:pPr>
              <w:spacing w:after="20"/>
              <w:ind w:left="20"/>
              <w:jc w:val="both"/>
            </w:pPr>
            <w:r>
              <w:rPr>
                <w:rFonts w:ascii="Times New Roman"/>
                <w:b w:val="false"/>
                <w:i w:val="false"/>
                <w:color w:val="000000"/>
                <w:sz w:val="20"/>
              </w:rPr>
              <w:t>завершения (данные, документ, организационно-распорядительное решение)</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ответа об отказе в предоставлении услуги</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выходного документа</w:t>
            </w:r>
          </w:p>
        </w:tc>
      </w:tr>
      <w:tr>
        <w:trPr>
          <w:trHeight w:val="30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p>
          <w:p>
            <w:pPr>
              <w:spacing w:after="20"/>
              <w:ind w:left="20"/>
              <w:jc w:val="both"/>
            </w:pPr>
            <w:r>
              <w:rPr>
                <w:rFonts w:ascii="Times New Roman"/>
                <w:b w:val="false"/>
                <w:i w:val="false"/>
                <w:color w:val="000000"/>
                <w:sz w:val="20"/>
              </w:rPr>
              <w:t>исполнения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если есть нарушения; </w:t>
            </w:r>
          </w:p>
          <w:p>
            <w:pPr>
              <w:spacing w:after="20"/>
              <w:ind w:left="20"/>
              <w:jc w:val="both"/>
            </w:pPr>
            <w:r>
              <w:rPr>
                <w:rFonts w:ascii="Times New Roman"/>
                <w:b w:val="false"/>
                <w:i w:val="false"/>
                <w:color w:val="000000"/>
                <w:sz w:val="20"/>
              </w:rPr>
              <w:t>9 – если нарушений нет</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2" w:id="76"/>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ПЭП</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402"/>
        <w:gridCol w:w="2403"/>
        <w:gridCol w:w="2403"/>
        <w:gridCol w:w="2937"/>
        <w:gridCol w:w="2538"/>
      </w:tblGrid>
      <w:tr>
        <w:trPr>
          <w:trHeight w:val="6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4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действий (процесса, процедуры, операции) и их описание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на ПЭП по ИИН и паролю</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связи с имеющимися нарушениями в данных получателя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и формирование данных запроса, выбором получателя ЭЦП</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 ЭЦП</w:t>
            </w:r>
          </w:p>
        </w:tc>
      </w:tr>
      <w:tr>
        <w:trPr>
          <w:trHeight w:val="66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6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если есть нарушения в данных получателя; </w:t>
            </w:r>
          </w:p>
          <w:p>
            <w:pPr>
              <w:spacing w:after="20"/>
              <w:ind w:left="20"/>
              <w:jc w:val="both"/>
            </w:pPr>
            <w:r>
              <w:rPr>
                <w:rFonts w:ascii="Times New Roman"/>
                <w:b w:val="false"/>
                <w:i w:val="false"/>
                <w:color w:val="000000"/>
                <w:sz w:val="20"/>
              </w:rPr>
              <w:t>3 – если авторизация прошла успешно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если есть нарушения в данных получателя; </w:t>
            </w:r>
          </w:p>
          <w:p>
            <w:pPr>
              <w:spacing w:after="20"/>
              <w:ind w:left="20"/>
              <w:jc w:val="both"/>
            </w:pPr>
            <w:r>
              <w:rPr>
                <w:rFonts w:ascii="Times New Roman"/>
                <w:b w:val="false"/>
                <w:i w:val="false"/>
                <w:color w:val="000000"/>
                <w:sz w:val="20"/>
              </w:rPr>
              <w:t>5 – если нарушений 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669"/>
        <w:gridCol w:w="2537"/>
        <w:gridCol w:w="2269"/>
        <w:gridCol w:w="2270"/>
        <w:gridCol w:w="2938"/>
      </w:tblGrid>
      <w:tr>
        <w:trPr>
          <w:trHeight w:val="6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4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действий (процесса, процедуры, операции) и их описание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(подписание) посредством ЭЦП получателя и направление запроса в АРМ РШЭП</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документах получателя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получателем результата услуги</w:t>
            </w:r>
          </w:p>
        </w:tc>
      </w:tr>
      <w:tr>
        <w:trPr>
          <w:trHeight w:val="10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ответа об отказе в предоставлении услуги</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выходного документа</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секунд – </w:t>
            </w:r>
          </w:p>
          <w:p>
            <w:pPr>
              <w:spacing w:after="20"/>
              <w:ind w:left="20"/>
              <w:jc w:val="both"/>
            </w:pPr>
            <w:r>
              <w:rPr>
                <w:rFonts w:ascii="Times New Roman"/>
                <w:b w:val="false"/>
                <w:i w:val="false"/>
                <w:color w:val="000000"/>
                <w:sz w:val="20"/>
              </w:rPr>
              <w:t>1 минута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если есть нарушения в данных получателя; </w:t>
            </w:r>
          </w:p>
          <w:p>
            <w:pPr>
              <w:spacing w:after="20"/>
              <w:ind w:left="20"/>
              <w:jc w:val="both"/>
            </w:pPr>
            <w:r>
              <w:rPr>
                <w:rFonts w:ascii="Times New Roman"/>
                <w:b w:val="false"/>
                <w:i w:val="false"/>
                <w:color w:val="000000"/>
                <w:sz w:val="20"/>
              </w:rPr>
              <w:t>8 – если нарушений нет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в пенсионные фонды, банки для</w:t>
      </w:r>
      <w:r>
        <w:br/>
      </w:r>
      <w:r>
        <w:rPr>
          <w:rFonts w:ascii="Times New Roman"/>
          <w:b w:val="false"/>
          <w:i w:val="false"/>
          <w:color w:val="000000"/>
          <w:sz w:val="28"/>
        </w:rPr>
        <w:t>
      распоряжения вкладами несовершеннолетних детей, в территориальные подразделения Комитета дорожной полиции</w:t>
      </w:r>
      <w:r>
        <w:br/>
      </w:r>
      <w:r>
        <w:rPr>
          <w:rFonts w:ascii="Times New Roman"/>
          <w:b w:val="false"/>
          <w:i w:val="false"/>
          <w:color w:val="000000"/>
          <w:sz w:val="28"/>
        </w:rPr>
        <w:t>
      Министерства внутренних дел Республики Казахстан</w:t>
      </w:r>
      <w:r>
        <w:br/>
      </w:r>
      <w:r>
        <w:rPr>
          <w:rFonts w:ascii="Times New Roman"/>
          <w:b w:val="false"/>
          <w:i w:val="false"/>
          <w:color w:val="000000"/>
          <w:sz w:val="28"/>
        </w:rPr>
        <w:t>
      для оформления наследства несовершеннолетним детям"</w:t>
      </w:r>
    </w:p>
    <w:bookmarkStart w:name="z183" w:id="77"/>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центр</w:t>
      </w:r>
    </w:p>
    <w:bookmarkEnd w:id="77"/>
    <w:p>
      <w:pPr>
        <w:spacing w:after="0"/>
        <w:ind w:left="0"/>
        <w:jc w:val="both"/>
      </w:pPr>
      <w:r>
        <w:rPr>
          <w:rFonts w:ascii="Times New Roman"/>
          <w:b w:val="false"/>
          <w:i w:val="false"/>
          <w:color w:val="000000"/>
          <w:sz w:val="28"/>
        </w:rPr>
        <w:t>      </w:t>
      </w:r>
      <w:r>
        <w:drawing>
          <wp:inline distT="0" distB="0" distL="0" distR="0">
            <wp:extent cx="76454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45400" cy="4787900"/>
                    </a:xfrm>
                    <a:prstGeom prst="rect">
                      <a:avLst/>
                    </a:prstGeom>
                  </pic:spPr>
                </pic:pic>
              </a:graphicData>
            </a:graphic>
          </wp:inline>
        </w:drawing>
      </w:r>
    </w:p>
    <w:bookmarkStart w:name="z184" w:id="78"/>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78"/>
    <w:p>
      <w:pPr>
        <w:spacing w:after="0"/>
        <w:ind w:left="0"/>
        <w:jc w:val="both"/>
      </w:pPr>
      <w:r>
        <w:rPr>
          <w:rFonts w:ascii="Times New Roman"/>
          <w:b w:val="false"/>
          <w:i w:val="false"/>
          <w:color w:val="000000"/>
          <w:sz w:val="28"/>
        </w:rPr>
        <w:t>      </w:t>
      </w:r>
      <w:r>
        <w:drawing>
          <wp:inline distT="0" distB="0" distL="0" distR="0">
            <wp:extent cx="908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080500" cy="4787900"/>
                    </a:xfrm>
                    <a:prstGeom prst="rect">
                      <a:avLst/>
                    </a:prstGeom>
                  </pic:spPr>
                </pic:pic>
              </a:graphicData>
            </a:graphic>
          </wp:inline>
        </w:drawing>
      </w:r>
    </w:p>
    <w:bookmarkStart w:name="z185" w:id="79"/>
    <w:p>
      <w:pPr>
        <w:spacing w:after="0"/>
        <w:ind w:left="0"/>
        <w:jc w:val="left"/>
      </w:pPr>
      <w:r>
        <w:rPr>
          <w:rFonts w:ascii="Times New Roman"/>
          <w:b/>
          <w:i w:val="false"/>
          <w:color w:val="000000"/>
        </w:rPr>
        <w:t xml:space="preserve"> 
Условные обозначения:</w:t>
      </w:r>
    </w:p>
    <w:bookmarkEnd w:id="79"/>
    <w:p>
      <w:pPr>
        <w:spacing w:after="0"/>
        <w:ind w:left="0"/>
        <w:jc w:val="both"/>
      </w:pPr>
      <w:r>
        <w:rPr>
          <w:rFonts w:ascii="Times New Roman"/>
          <w:b w:val="false"/>
          <w:i w:val="false"/>
          <w:color w:val="000000"/>
          <w:sz w:val="28"/>
        </w:rPr>
        <w:t>      </w:t>
      </w:r>
      <w:r>
        <w:drawing>
          <wp:inline distT="0" distB="0" distL="0" distR="0">
            <wp:extent cx="75057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05700" cy="75438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в пенсионные фонды, банки для</w:t>
      </w:r>
      <w:r>
        <w:br/>
      </w:r>
      <w:r>
        <w:rPr>
          <w:rFonts w:ascii="Times New Roman"/>
          <w:b w:val="false"/>
          <w:i w:val="false"/>
          <w:color w:val="000000"/>
          <w:sz w:val="28"/>
        </w:rPr>
        <w:t>
      распоряжения вкладами несовершеннолетних детей,</w:t>
      </w:r>
      <w:r>
        <w:br/>
      </w:r>
      <w:r>
        <w:rPr>
          <w:rFonts w:ascii="Times New Roman"/>
          <w:b w:val="false"/>
          <w:i w:val="false"/>
          <w:color w:val="000000"/>
          <w:sz w:val="28"/>
        </w:rPr>
        <w:t>
      территориальные подразделения Комитета дорожной полиции</w:t>
      </w:r>
      <w:r>
        <w:br/>
      </w:r>
      <w:r>
        <w:rPr>
          <w:rFonts w:ascii="Times New Roman"/>
          <w:b w:val="false"/>
          <w:i w:val="false"/>
          <w:color w:val="000000"/>
          <w:sz w:val="28"/>
        </w:rPr>
        <w:t>
      Министерства внутренних дел Республики Казахстан</w:t>
      </w:r>
      <w:r>
        <w:br/>
      </w:r>
      <w:r>
        <w:rPr>
          <w:rFonts w:ascii="Times New Roman"/>
          <w:b w:val="false"/>
          <w:i w:val="false"/>
          <w:color w:val="000000"/>
          <w:sz w:val="28"/>
        </w:rPr>
        <w:t>
      для оформления наследства несовершеннолетним детям"</w:t>
      </w:r>
    </w:p>
    <w:bookmarkStart w:name="z186" w:id="80"/>
    <w:p>
      <w:pPr>
        <w:spacing w:after="0"/>
        <w:ind w:left="0"/>
        <w:jc w:val="left"/>
      </w:pPr>
      <w:r>
        <w:rPr>
          <w:rFonts w:ascii="Times New Roman"/>
          <w:b/>
          <w:i w:val="false"/>
          <w:color w:val="000000"/>
        </w:rPr>
        <w:t xml:space="preserve">        
Выходная форма положительного ответа на электронную государственную услугу</w:t>
      </w:r>
    </w:p>
    <w:bookmarkEnd w:id="80"/>
    <w:p>
      <w:pPr>
        <w:spacing w:after="0"/>
        <w:ind w:left="0"/>
        <w:jc w:val="both"/>
      </w:pPr>
      <w:r>
        <w:rPr>
          <w:rFonts w:ascii="Times New Roman"/>
          <w:b w:val="false"/>
          <w:i w:val="false"/>
          <w:color w:val="000000"/>
          <w:sz w:val="28"/>
        </w:rPr>
        <w:t> </w:t>
      </w:r>
      <w:r>
        <w:drawing>
          <wp:inline distT="0" distB="0" distL="0" distR="0">
            <wp:extent cx="10198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198100" cy="1371600"/>
                    </a:xfrm>
                    <a:prstGeom prst="rect">
                      <a:avLst/>
                    </a:prstGeom>
                  </pic:spPr>
                </pic:pic>
              </a:graphicData>
            </a:graphic>
          </wp:inline>
        </w:drawing>
      </w:r>
    </w:p>
    <w:p>
      <w:pPr>
        <w:spacing w:after="0"/>
        <w:ind w:left="0"/>
        <w:jc w:val="both"/>
      </w:pPr>
      <w:r>
        <w:rPr>
          <w:rFonts w:ascii="Times New Roman"/>
          <w:b w:val="false"/>
          <w:i w:val="false"/>
          <w:color w:val="000000"/>
          <w:sz w:val="28"/>
        </w:rPr>
        <w:t>Образец</w:t>
      </w:r>
    </w:p>
    <w:p>
      <w:pPr>
        <w:spacing w:after="0"/>
        <w:ind w:left="0"/>
        <w:jc w:val="both"/>
      </w:pPr>
      <w:r>
        <w:rPr>
          <w:rFonts w:ascii="Times New Roman"/>
          <w:b w:val="false"/>
          <w:i w:val="false"/>
          <w:color w:val="000000"/>
          <w:sz w:val="28"/>
        </w:rPr>
        <w:t>      Наименование накопительного</w:t>
      </w:r>
      <w:r>
        <w:br/>
      </w:r>
      <w:r>
        <w:rPr>
          <w:rFonts w:ascii="Times New Roman"/>
          <w:b w:val="false"/>
          <w:i w:val="false"/>
          <w:color w:val="000000"/>
          <w:sz w:val="28"/>
        </w:rPr>
        <w:t>
      пенсионного фонда_____________</w:t>
      </w:r>
    </w:p>
    <w:p>
      <w:pPr>
        <w:spacing w:after="0"/>
        <w:ind w:left="0"/>
        <w:jc w:val="both"/>
      </w:pPr>
      <w:r>
        <w:rPr>
          <w:rFonts w:ascii="Times New Roman"/>
          <w:b w:val="false"/>
          <w:i w:val="false"/>
          <w:color w:val="000000"/>
          <w:sz w:val="28"/>
        </w:rPr>
        <w:t>      Районный (городской) отдел образования разрешает (Ф.И.О. заявителя)________________________,_______года рождения, (удостоверение личности N___________ от ________ года, выдано___________), законному (ым) представителю(ям) (родителям (родителю), опекуну или попечителю, патронатному воспитателю и другим заменяющим их лицам) несовершеннолетнего _________________________(Ф.И.О. ребенка, года рождения), получить наследуемые пенсионные накопления в________________(наименование накопительного пенсионного фонда), с причитающимся инвестиционным доходом, пеней и иными поступлениями в соответствии с законодательством, согласно свидетельству о праве на наследство по закону/завещанию от ______________ года, выданного нотариусом (государственная лицензия N ___________ от __________ года, выдана_________), в связи со смертью вкладчика (Ф.И.О. наследодателя), _______________(свидетельство о смерти от _______года, N________).</w:t>
      </w:r>
    </w:p>
    <w:p>
      <w:pPr>
        <w:spacing w:after="0"/>
        <w:ind w:left="0"/>
        <w:jc w:val="both"/>
      </w:pPr>
      <w:r>
        <w:rPr>
          <w:rFonts w:ascii="Times New Roman"/>
          <w:b w:val="false"/>
          <w:i w:val="false"/>
          <w:color w:val="000000"/>
          <w:sz w:val="28"/>
        </w:rPr>
        <w:t>      Справка действительна в течение 1 (одного) месяца со дня выдачи.</w:t>
      </w:r>
    </w:p>
    <w:p>
      <w:pPr>
        <w:spacing w:after="0"/>
        <w:ind w:left="0"/>
        <w:jc w:val="both"/>
      </w:pPr>
      <w:r>
        <w:rPr>
          <w:rFonts w:ascii="Times New Roman"/>
          <w:b w:val="false"/>
          <w:i w:val="false"/>
          <w:color w:val="000000"/>
          <w:sz w:val="28"/>
        </w:rPr>
        <w:t>      </w:t>
      </w:r>
      <w:r>
        <w:drawing>
          <wp:inline distT="0" distB="0" distL="0" distR="0">
            <wp:extent cx="9525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525000" cy="2501900"/>
                    </a:xfrm>
                    <a:prstGeom prst="rect">
                      <a:avLst/>
                    </a:prstGeom>
                  </pic:spPr>
                </pic:pic>
              </a:graphicData>
            </a:graphic>
          </wp:inline>
        </w:drawing>
      </w:r>
    </w:p>
    <w:bookmarkStart w:name="z187" w:id="81"/>
    <w:p>
      <w:pPr>
        <w:spacing w:after="0"/>
        <w:ind w:left="0"/>
        <w:jc w:val="left"/>
      </w:pPr>
      <w:r>
        <w:rPr>
          <w:rFonts w:ascii="Times New Roman"/>
          <w:b/>
          <w:i w:val="false"/>
          <w:color w:val="000000"/>
        </w:rPr>
        <w:t xml:space="preserve">        
Выходная форма положительного ответа на электронную государственную услугу</w:t>
      </w:r>
    </w:p>
    <w:bookmarkEnd w:id="8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9194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194800" cy="1803400"/>
                    </a:xfrm>
                    <a:prstGeom prst="rect">
                      <a:avLst/>
                    </a:prstGeom>
                  </pic:spPr>
                </pic:pic>
              </a:graphicData>
            </a:graphic>
          </wp:inline>
        </w:drawing>
      </w:r>
    </w:p>
    <w:p>
      <w:pPr>
        <w:spacing w:after="0"/>
        <w:ind w:left="0"/>
        <w:jc w:val="both"/>
      </w:pPr>
      <w:r>
        <w:rPr>
          <w:rFonts w:ascii="Times New Roman"/>
          <w:b w:val="false"/>
          <w:i w:val="false"/>
          <w:color w:val="000000"/>
          <w:sz w:val="28"/>
        </w:rPr>
        <w:t>Образец</w:t>
      </w:r>
    </w:p>
    <w:p>
      <w:pPr>
        <w:spacing w:after="0"/>
        <w:ind w:left="0"/>
        <w:jc w:val="both"/>
      </w:pPr>
      <w:r>
        <w:rPr>
          <w:rFonts w:ascii="Times New Roman"/>
          <w:b w:val="false"/>
          <w:i w:val="false"/>
          <w:color w:val="000000"/>
          <w:sz w:val="28"/>
        </w:rPr>
        <w:t>      Наименование банка</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Районный (городской) отдел образования разрешает (Ф.И.О. заявителя) _____________________________,_______года рождения, (удостоверение личности N___________ от ________ года, выдано___________), законному (ым) представителю (ям) (родители (родитель), опекуну (ам) или попечителю, патронатному воспитателю и другим заменяющим их лицам)несовершеннолетнего ребенка (детей) _________________________ _________________________(Ф.И.О. ребенка, года рождения), распорядиться вкладами несовершеннолетнего ребенка (детей)_____________________ (наименование банка), с причитающимися инвестиционным доходом, пеней и иными поступлениями в соответствии с законодательством.</w:t>
      </w:r>
    </w:p>
    <w:p>
      <w:pPr>
        <w:spacing w:after="0"/>
        <w:ind w:left="0"/>
        <w:jc w:val="both"/>
      </w:pPr>
      <w:r>
        <w:rPr>
          <w:rFonts w:ascii="Times New Roman"/>
          <w:b w:val="false"/>
          <w:i w:val="false"/>
          <w:color w:val="000000"/>
          <w:sz w:val="28"/>
        </w:rPr>
        <w:t>      Справка действительна в течение 1 (одного) месяца со дня выдачи.</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w:t>
      </w:r>
      <w:r>
        <w:drawing>
          <wp:inline distT="0" distB="0" distL="0" distR="0">
            <wp:extent cx="9359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359900" cy="2781300"/>
                    </a:xfrm>
                    <a:prstGeom prst="rect">
                      <a:avLst/>
                    </a:prstGeom>
                  </pic:spPr>
                </pic:pic>
              </a:graphicData>
            </a:graphic>
          </wp:inline>
        </w:drawing>
      </w:r>
    </w:p>
    <w:bookmarkStart w:name="z188" w:id="82"/>
    <w:p>
      <w:pPr>
        <w:spacing w:after="0"/>
        <w:ind w:left="0"/>
        <w:jc w:val="left"/>
      </w:pPr>
      <w:r>
        <w:rPr>
          <w:rFonts w:ascii="Times New Roman"/>
          <w:b/>
          <w:i w:val="false"/>
          <w:color w:val="000000"/>
        </w:rPr>
        <w:t xml:space="preserve">        
Выходная форма положительного ответа на электронную государственную услугу</w:t>
      </w:r>
    </w:p>
    <w:bookmarkEnd w:id="82"/>
    <w:p>
      <w:pPr>
        <w:spacing w:after="0"/>
        <w:ind w:left="0"/>
        <w:jc w:val="both"/>
      </w:pPr>
      <w:r>
        <w:rPr>
          <w:rFonts w:ascii="Times New Roman"/>
          <w:b w:val="false"/>
          <w:i w:val="false"/>
          <w:color w:val="000000"/>
          <w:sz w:val="28"/>
        </w:rPr>
        <w:t>      </w:t>
      </w:r>
      <w:r>
        <w:drawing>
          <wp:inline distT="0" distB="0" distL="0" distR="0">
            <wp:extent cx="94996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499600" cy="1460500"/>
                    </a:xfrm>
                    <a:prstGeom prst="rect">
                      <a:avLst/>
                    </a:prstGeom>
                  </pic:spPr>
                </pic:pic>
              </a:graphicData>
            </a:graphic>
          </wp:inline>
        </w:drawing>
      </w:r>
    </w:p>
    <w:p>
      <w:pPr>
        <w:spacing w:after="0"/>
        <w:ind w:left="0"/>
        <w:jc w:val="both"/>
      </w:pPr>
      <w:r>
        <w:rPr>
          <w:rFonts w:ascii="Times New Roman"/>
          <w:b w:val="false"/>
          <w:i w:val="false"/>
          <w:color w:val="000000"/>
          <w:sz w:val="28"/>
        </w:rPr>
        <w:t>      Образец</w:t>
      </w:r>
    </w:p>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районный (городской)</w:t>
      </w:r>
      <w:r>
        <w:br/>
      </w:r>
      <w:r>
        <w:rPr>
          <w:rFonts w:ascii="Times New Roman"/>
          <w:b w:val="false"/>
          <w:i w:val="false"/>
          <w:color w:val="000000"/>
          <w:sz w:val="28"/>
        </w:rPr>
        <w:t>
      отдел образования</w:t>
      </w:r>
    </w:p>
    <w:p>
      <w:pPr>
        <w:spacing w:after="0"/>
        <w:ind w:left="0"/>
        <w:jc w:val="both"/>
      </w:pPr>
      <w:r>
        <w:rPr>
          <w:rFonts w:ascii="Times New Roman"/>
          <w:b w:val="false"/>
          <w:i w:val="false"/>
          <w:color w:val="000000"/>
          <w:sz w:val="28"/>
        </w:rPr>
        <w:t>      Районный (городской) отдел образования, действующий в интересах несовершеннолетнего (-ей, - их)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разрешает на_____________________________________________</w:t>
      </w:r>
      <w:r>
        <w:br/>
      </w:r>
      <w:r>
        <w:rPr>
          <w:rFonts w:ascii="Times New Roman"/>
          <w:b w:val="false"/>
          <w:i w:val="false"/>
          <w:color w:val="000000"/>
          <w:sz w:val="28"/>
        </w:rPr>
        <w:t>
транспортного средства_______________________________________________</w:t>
      </w:r>
    </w:p>
    <w:p>
      <w:pPr>
        <w:spacing w:after="0"/>
        <w:ind w:left="0"/>
        <w:jc w:val="both"/>
      </w:pPr>
      <w:r>
        <w:rPr>
          <w:rFonts w:ascii="Times New Roman"/>
          <w:b w:val="false"/>
          <w:i w:val="false"/>
          <w:color w:val="000000"/>
          <w:sz w:val="28"/>
        </w:rPr>
        <w:t>      Справка действительна в течение 1 (одного) месяца со дня выдачи.</w:t>
      </w:r>
    </w:p>
    <w:p>
      <w:pPr>
        <w:spacing w:after="0"/>
        <w:ind w:left="0"/>
        <w:jc w:val="both"/>
      </w:pPr>
      <w:r>
        <w:rPr>
          <w:rFonts w:ascii="Times New Roman"/>
          <w:b w:val="false"/>
          <w:i w:val="false"/>
          <w:color w:val="000000"/>
          <w:sz w:val="28"/>
        </w:rPr>
        <w:t>      </w:t>
      </w:r>
      <w:r>
        <w:drawing>
          <wp:inline distT="0" distB="0" distL="0" distR="0">
            <wp:extent cx="91567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156700" cy="24511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в пенсионные фонды, банки для</w:t>
      </w:r>
      <w:r>
        <w:br/>
      </w:r>
      <w:r>
        <w:rPr>
          <w:rFonts w:ascii="Times New Roman"/>
          <w:b w:val="false"/>
          <w:i w:val="false"/>
          <w:color w:val="000000"/>
          <w:sz w:val="28"/>
        </w:rPr>
        <w:t>
      распоряжения вкладами несовершеннолетних детей,</w:t>
      </w:r>
      <w:r>
        <w:br/>
      </w:r>
      <w:r>
        <w:rPr>
          <w:rFonts w:ascii="Times New Roman"/>
          <w:b w:val="false"/>
          <w:i w:val="false"/>
          <w:color w:val="000000"/>
          <w:sz w:val="28"/>
        </w:rPr>
        <w:t>
      территориальные подразделения Комитета дорожной полиции</w:t>
      </w:r>
      <w:r>
        <w:br/>
      </w:r>
      <w:r>
        <w:rPr>
          <w:rFonts w:ascii="Times New Roman"/>
          <w:b w:val="false"/>
          <w:i w:val="false"/>
          <w:color w:val="000000"/>
          <w:sz w:val="28"/>
        </w:rPr>
        <w:t>
      Министерства внутренних дел Республики Казахстан для</w:t>
      </w:r>
      <w:r>
        <w:br/>
      </w:r>
      <w:r>
        <w:rPr>
          <w:rFonts w:ascii="Times New Roman"/>
          <w:b w:val="false"/>
          <w:i w:val="false"/>
          <w:color w:val="000000"/>
          <w:sz w:val="28"/>
        </w:rPr>
        <w:t>
      оформления наследства несовершеннолетним детям"</w:t>
      </w:r>
    </w:p>
    <w:bookmarkStart w:name="z189" w:id="83"/>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"доступность"________________________________________________________</w:t>
      </w:r>
      <w:r>
        <w:br/>
      </w:r>
      <w:r>
        <w:rPr>
          <w:rFonts w:ascii="Times New Roman"/>
          <w:b/>
          <w:i w:val="false"/>
          <w:color w:val="000000"/>
        </w:rPr>
        <w:t>
      (наименование услуги)</w:t>
      </w:r>
    </w:p>
    <w:bookmarkEnd w:id="83"/>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190" w:id="84"/>
    <w:p>
      <w:pPr>
        <w:spacing w:after="0"/>
        <w:ind w:left="0"/>
        <w:jc w:val="left"/>
      </w:pPr>
      <w:r>
        <w:rPr>
          <w:rFonts w:ascii="Times New Roman"/>
          <w:b/>
          <w:i w:val="false"/>
          <w:color w:val="000000"/>
        </w:rPr>
        <w:t xml:space="preserve">        
Регламент электронной государственной услуги "Выдача справок по опеке и попечительству"</w:t>
      </w:r>
    </w:p>
    <w:bookmarkEnd w:id="84"/>
    <w:bookmarkStart w:name="z191" w:id="85"/>
    <w:p>
      <w:pPr>
        <w:spacing w:after="0"/>
        <w:ind w:left="0"/>
        <w:jc w:val="left"/>
      </w:pPr>
      <w:r>
        <w:rPr>
          <w:rFonts w:ascii="Times New Roman"/>
          <w:b/>
          <w:i w:val="false"/>
          <w:color w:val="000000"/>
        </w:rPr>
        <w:t xml:space="preserve">        
1. Общие положения</w:t>
      </w:r>
    </w:p>
    <w:bookmarkEnd w:id="85"/>
    <w:bookmarkStart w:name="z192" w:id="86"/>
    <w:p>
      <w:pPr>
        <w:spacing w:after="0"/>
        <w:ind w:left="0"/>
        <w:jc w:val="both"/>
      </w:pPr>
      <w:r>
        <w:rPr>
          <w:rFonts w:ascii="Times New Roman"/>
          <w:b w:val="false"/>
          <w:i w:val="false"/>
          <w:color w:val="000000"/>
          <w:sz w:val="28"/>
        </w:rPr>
        <w:t>
      1. Электронная государственная услуга "Выдача справок по опеке и попечительству" (далее – услуга) оказывается отделами образования районов и города областного значения (далее – услугодатель) на безальтернативной основе через центры обслуживания населения, а также через портал "электронного правительства": www.e.gov.kz, при условии наличия у получателя государственной услуги электронной цифровой подписи.</w:t>
      </w:r>
      <w:r>
        <w:br/>
      </w:r>
      <w:r>
        <w:rPr>
          <w:rFonts w:ascii="Times New Roman"/>
          <w:b w:val="false"/>
          <w:i w:val="false"/>
          <w:color w:val="000000"/>
          <w:sz w:val="28"/>
        </w:rPr>
        <w:t>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"Выдача справок по опеке и попечительству", утвержденного постановлением Правительства Республики Казахстан от 31 августа 2012 года </w:t>
      </w:r>
      <w:r>
        <w:rPr>
          <w:rFonts w:ascii="Times New Roman"/>
          <w:b w:val="false"/>
          <w:i w:val="false"/>
          <w:color w:val="000000"/>
          <w:sz w:val="28"/>
        </w:rPr>
        <w:t>N 1119</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бесплатно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"Выдача справок по опеке и попечительству" (далее – регламент):</w:t>
      </w:r>
      <w:r>
        <w:br/>
      </w:r>
      <w:r>
        <w:rPr>
          <w:rFonts w:ascii="Times New Roman"/>
          <w:b w:val="false"/>
          <w:i w:val="false"/>
          <w:color w:val="000000"/>
          <w:sz w:val="28"/>
        </w:rPr>
        <w:t>
      1) АРМ – автоматизированное рабочее место;</w:t>
      </w:r>
      <w:r>
        <w:br/>
      </w:r>
      <w:r>
        <w:rPr>
          <w:rFonts w:ascii="Times New Roman"/>
          <w:b w:val="false"/>
          <w:i w:val="false"/>
          <w:color w:val="000000"/>
          <w:sz w:val="28"/>
        </w:rPr>
        <w:t>
      2)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3) ИС РАГС – информационная система "Регистрации актов гражданского состояния";</w:t>
      </w:r>
      <w:r>
        <w:br/>
      </w:r>
      <w:r>
        <w:rPr>
          <w:rFonts w:ascii="Times New Roman"/>
          <w:b w:val="false"/>
          <w:i w:val="false"/>
          <w:color w:val="000000"/>
          <w:sz w:val="28"/>
        </w:rPr>
        <w:t>
      4) единая нотариальная информационная система – это аппаратно-программный комплекс, предназначенный для автоматизации нотариальной деятельности и взаимодействия органов юстиции и нотариальных палат (далее – ЕНИС);</w:t>
      </w:r>
      <w:r>
        <w:br/>
      </w:r>
      <w:r>
        <w:rPr>
          <w:rFonts w:ascii="Times New Roman"/>
          <w:b w:val="false"/>
          <w:i w:val="false"/>
          <w:color w:val="000000"/>
          <w:sz w:val="28"/>
        </w:rPr>
        <w:t>
      5)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6)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органом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7) получатель государственной услуги - физическое лицо (далее – получатель);</w:t>
      </w:r>
      <w:r>
        <w:br/>
      </w:r>
      <w:r>
        <w:rPr>
          <w:rFonts w:ascii="Times New Roman"/>
          <w:b w:val="false"/>
          <w:i w:val="false"/>
          <w:color w:val="000000"/>
          <w:sz w:val="28"/>
        </w:rPr>
        <w:t>
      8)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9)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10) ИС НУЦ – информационная система национального удостоверяющего центра Республики Казахстан;</w:t>
      </w:r>
      <w:r>
        <w:br/>
      </w:r>
      <w:r>
        <w:rPr>
          <w:rFonts w:ascii="Times New Roman"/>
          <w:b w:val="false"/>
          <w:i w:val="false"/>
          <w:color w:val="000000"/>
          <w:sz w:val="28"/>
        </w:rPr>
        <w:t>
      11) центры обслуживания населения – филиал Республиканского государственного предприятия "Центр обслуживания населения" по Кызылординской области и его отделы (далее – центр);</w:t>
      </w:r>
      <w:r>
        <w:br/>
      </w:r>
      <w:r>
        <w:rPr>
          <w:rFonts w:ascii="Times New Roman"/>
          <w:b w:val="false"/>
          <w:i w:val="false"/>
          <w:color w:val="000000"/>
          <w:sz w:val="28"/>
        </w:rPr>
        <w:t>
      12) информационная система центров обслуживания населения Республики Казахстан – информационная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 а также соответствующими министерствами и ведомствами (далее – ИС ЦОН);</w:t>
      </w:r>
      <w:r>
        <w:br/>
      </w:r>
      <w:r>
        <w:rPr>
          <w:rFonts w:ascii="Times New Roman"/>
          <w:b w:val="false"/>
          <w:i w:val="false"/>
          <w:color w:val="000000"/>
          <w:sz w:val="28"/>
        </w:rPr>
        <w:t>
      13) электронный документ – документ, в котором информация представлена в электронно-цифровой форме и удостоверена посредством ЭЦП;</w:t>
      </w:r>
      <w:r>
        <w:br/>
      </w:r>
      <w:r>
        <w:rPr>
          <w:rFonts w:ascii="Times New Roman"/>
          <w:b w:val="false"/>
          <w:i w:val="false"/>
          <w:color w:val="000000"/>
          <w:sz w:val="28"/>
        </w:rPr>
        <w:t>
      14)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16) РШЭП – региональный шлюз "электронного правительства";</w:t>
      </w:r>
      <w:r>
        <w:br/>
      </w:r>
      <w:r>
        <w:rPr>
          <w:rFonts w:ascii="Times New Roman"/>
          <w:b w:val="false"/>
          <w:i w:val="false"/>
          <w:color w:val="000000"/>
          <w:sz w:val="28"/>
        </w:rPr>
        <w:t>
      17)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xml:space="preserve">
      18)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 </w:t>
      </w:r>
    </w:p>
    <w:bookmarkEnd w:id="86"/>
    <w:bookmarkStart w:name="z199" w:id="87"/>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87"/>
    <w:bookmarkStart w:name="z200" w:id="88"/>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центр приведены в диаграмме функционального взаимодействия (рисунок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 1 – ввод работником центра в АРМ ИС ЦОН логина и пароля (процесс авторизации) для оказания услуги;</w:t>
      </w:r>
      <w:r>
        <w:br/>
      </w:r>
      <w:r>
        <w:rPr>
          <w:rFonts w:ascii="Times New Roman"/>
          <w:b w:val="false"/>
          <w:i w:val="false"/>
          <w:color w:val="000000"/>
          <w:sz w:val="28"/>
        </w:rPr>
        <w:t>
      2) процесс 2 – выбор работником центра услуги, указанной в настоящем регламенте, вывод на экран формы запроса для оказания услуги и ввод работником центра данных получателя, а также данных по доверенности представителя получателя (при нотариально удостоверенной доверенности, при ином удостоверении доверенности - данные доверенности не заполняются);</w:t>
      </w:r>
      <w:r>
        <w:br/>
      </w:r>
      <w:r>
        <w:rPr>
          <w:rFonts w:ascii="Times New Roman"/>
          <w:b w:val="false"/>
          <w:i w:val="false"/>
          <w:color w:val="000000"/>
          <w:sz w:val="28"/>
        </w:rPr>
        <w:t>
      3) процесс 3 – направление запроса через ШЭП в ГБД ФЛ о данных получателя, а также в ЕНИС – о данных доверенности представителя получателя;</w:t>
      </w:r>
      <w:r>
        <w:br/>
      </w:r>
      <w:r>
        <w:rPr>
          <w:rFonts w:ascii="Times New Roman"/>
          <w:b w:val="false"/>
          <w:i w:val="false"/>
          <w:color w:val="000000"/>
          <w:sz w:val="28"/>
        </w:rPr>
        <w:t>
      4) условие 1 – проверка наличия данных получателя в ГБД ФЛ, данных доверенности в ЕНИС;</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получателя в ГБД ФЛ, данных доверенности в ЕНИС;</w:t>
      </w:r>
      <w:r>
        <w:br/>
      </w:r>
      <w:r>
        <w:rPr>
          <w:rFonts w:ascii="Times New Roman"/>
          <w:b w:val="false"/>
          <w:i w:val="false"/>
          <w:color w:val="000000"/>
          <w:sz w:val="28"/>
        </w:rPr>
        <w:t>
      6) процесс 5 – заполнение работником центра формы запроса в части отметки о наличии документов в бумажной форме и сканирование документов, предоставленных 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направление электронного документа (запроса получателя) удостоверенного (подписанного) ЭЦП работника центра через ШЭП в АРМ РШЭП;</w:t>
      </w:r>
      <w:r>
        <w:br/>
      </w:r>
      <w:r>
        <w:rPr>
          <w:rFonts w:ascii="Times New Roman"/>
          <w:b w:val="false"/>
          <w:i w:val="false"/>
          <w:color w:val="000000"/>
          <w:sz w:val="28"/>
        </w:rPr>
        <w:t>
      8) процесс 7 – регистрация электронного документа в АРМ РШЭП;</w:t>
      </w:r>
      <w:r>
        <w:br/>
      </w:r>
      <w:r>
        <w:rPr>
          <w:rFonts w:ascii="Times New Roman"/>
          <w:b w:val="false"/>
          <w:i w:val="false"/>
          <w:color w:val="000000"/>
          <w:sz w:val="28"/>
        </w:rPr>
        <w:t>
      9) условие 2 – проверка (обработка) услугодателем соответствия приложенных получателем документов, указанных в стандарте для оказания услуги;</w:t>
      </w:r>
      <w:r>
        <w:br/>
      </w: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получателя;</w:t>
      </w:r>
      <w:r>
        <w:br/>
      </w:r>
      <w:r>
        <w:rPr>
          <w:rFonts w:ascii="Times New Roman"/>
          <w:b w:val="false"/>
          <w:i w:val="false"/>
          <w:color w:val="000000"/>
          <w:sz w:val="28"/>
        </w:rPr>
        <w:t>
      11) процесс 9 – получение получателем через работника центра результата услуги (справки).</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ПЭП приведены в диаграмме функционального взаимодействия (рисунок 2) согласно приложению 2 к настоящему регламенту:</w:t>
      </w:r>
      <w:r>
        <w:br/>
      </w:r>
      <w:r>
        <w:rPr>
          <w:rFonts w:ascii="Times New Roman"/>
          <w:b w:val="false"/>
          <w:i w:val="false"/>
          <w:color w:val="000000"/>
          <w:sz w:val="28"/>
        </w:rPr>
        <w:t>
      1) получатель осуществляет регистрацию на ПЭП с помощью ИИН и пароля (осуществляется для незарегистрированных получателей на ПЭП);</w:t>
      </w:r>
      <w:r>
        <w:br/>
      </w:r>
      <w:r>
        <w:rPr>
          <w:rFonts w:ascii="Times New Roman"/>
          <w:b w:val="false"/>
          <w:i w:val="false"/>
          <w:color w:val="000000"/>
          <w:sz w:val="28"/>
        </w:rPr>
        <w:t>
      2) процесс 1 – ввод получателем ИИН и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11</w:t>
      </w:r>
      <w:r>
        <w:rPr>
          <w:rFonts w:ascii="Times New Roman"/>
          <w:b w:val="false"/>
          <w:i w:val="false"/>
          <w:color w:val="000000"/>
          <w:sz w:val="28"/>
        </w:rPr>
        <w:t xml:space="preserve"> стандарта, а также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8) процесс 5 – удостоверение запроса для оказания услуги посредством ЭЦП получателя и направление электронного документа (запроса) через ШЭП в АРМ РШЭП для обработки услугодателем;</w:t>
      </w:r>
      <w:r>
        <w:br/>
      </w:r>
      <w:r>
        <w:rPr>
          <w:rFonts w:ascii="Times New Roman"/>
          <w:b w:val="false"/>
          <w:i w:val="false"/>
          <w:color w:val="000000"/>
          <w:sz w:val="28"/>
        </w:rPr>
        <w:t>
      9) процесс 6 – регистрация электронного документа в АРМ РШЭП;</w:t>
      </w:r>
      <w:r>
        <w:br/>
      </w:r>
      <w:r>
        <w:rPr>
          <w:rFonts w:ascii="Times New Roman"/>
          <w:b w:val="false"/>
          <w:i w:val="false"/>
          <w:color w:val="000000"/>
          <w:sz w:val="28"/>
        </w:rPr>
        <w:t>
      10) 10) условие 3 – проверка (обработка) услугодателем соответствия приложенных получателем документов, указанных в стандарте и основаниям для оказания услуги;</w:t>
      </w:r>
      <w:r>
        <w:br/>
      </w: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 в документах получателя;</w:t>
      </w:r>
      <w:r>
        <w:br/>
      </w:r>
      <w:r>
        <w:rPr>
          <w:rFonts w:ascii="Times New Roman"/>
          <w:b w:val="false"/>
          <w:i w:val="false"/>
          <w:color w:val="000000"/>
          <w:sz w:val="28"/>
        </w:rPr>
        <w:t>
      12) процесс 8 – получение получателем результата услуги (справки в форме электронного документа), сформированный АРМ РШЭП.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10. Экранные формы заполнения запроса и форма заявления на услугу, предоставляемые получателю в случае получения услуги посредством ПЭП представлены на веб-портале "электронного правительства" www.e.gov.kz.</w:t>
      </w:r>
      <w:r>
        <w:br/>
      </w:r>
      <w:r>
        <w:rPr>
          <w:rFonts w:ascii="Times New Roman"/>
          <w:b w:val="false"/>
          <w:i w:val="false"/>
          <w:color w:val="000000"/>
          <w:sz w:val="28"/>
        </w:rPr>
        <w:t>
</w:t>
      </w:r>
      <w:r>
        <w:rPr>
          <w:rFonts w:ascii="Times New Roman"/>
          <w:b w:val="false"/>
          <w:i w:val="false"/>
          <w:color w:val="000000"/>
          <w:sz w:val="28"/>
        </w:rPr>
        <w:t>
      11. Способ проверки получателем статуса исполнения запроса по услуге: на ПЭП в разделе "История получения услуг", а также при обращении в центр или к услугодателю.</w:t>
      </w:r>
      <w:r>
        <w:br/>
      </w:r>
      <w:r>
        <w:rPr>
          <w:rFonts w:ascii="Times New Roman"/>
          <w:b w:val="false"/>
          <w:i w:val="false"/>
          <w:color w:val="000000"/>
          <w:sz w:val="28"/>
        </w:rPr>
        <w:t>
</w:t>
      </w:r>
      <w:r>
        <w:rPr>
          <w:rFonts w:ascii="Times New Roman"/>
          <w:b w:val="false"/>
          <w:i w:val="false"/>
          <w:color w:val="000000"/>
          <w:sz w:val="28"/>
        </w:rPr>
        <w:t>
      12. Номер телефона для получения информации об услуге, а также в случае необходимости оценки (в том числе обжалование) их качества: саll–центр (1414).</w:t>
      </w:r>
    </w:p>
    <w:bookmarkEnd w:id="88"/>
    <w:bookmarkStart w:name="z205" w:id="89"/>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89"/>
    <w:bookmarkStart w:name="z206" w:id="90"/>
    <w:p>
      <w:pPr>
        <w:spacing w:after="0"/>
        <w:ind w:left="0"/>
        <w:jc w:val="both"/>
      </w:pPr>
      <w:r>
        <w:rPr>
          <w:rFonts w:ascii="Times New Roman"/>
          <w:b w:val="false"/>
          <w:i w:val="false"/>
          <w:color w:val="000000"/>
          <w:sz w:val="28"/>
        </w:rPr>
        <w:t>
      13.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оказания услуги:</w:t>
      </w:r>
      <w:r>
        <w:br/>
      </w:r>
      <w:r>
        <w:rPr>
          <w:rFonts w:ascii="Times New Roman"/>
          <w:b w:val="false"/>
          <w:i w:val="false"/>
          <w:color w:val="000000"/>
          <w:sz w:val="28"/>
        </w:rPr>
        <w:t>
      АРМ ИС ЦОН;</w:t>
      </w:r>
      <w:r>
        <w:br/>
      </w:r>
      <w:r>
        <w:rPr>
          <w:rFonts w:ascii="Times New Roman"/>
          <w:b w:val="false"/>
          <w:i w:val="false"/>
          <w:color w:val="000000"/>
          <w:sz w:val="28"/>
        </w:rPr>
        <w:t>
      работник центра;</w:t>
      </w:r>
      <w:r>
        <w:br/>
      </w:r>
      <w:r>
        <w:rPr>
          <w:rFonts w:ascii="Times New Roman"/>
          <w:b w:val="false"/>
          <w:i w:val="false"/>
          <w:color w:val="000000"/>
          <w:sz w:val="28"/>
        </w:rPr>
        <w:t>
      ГБД ФЛ;</w:t>
      </w:r>
      <w:r>
        <w:br/>
      </w:r>
      <w:r>
        <w:rPr>
          <w:rFonts w:ascii="Times New Roman"/>
          <w:b w:val="false"/>
          <w:i w:val="false"/>
          <w:color w:val="000000"/>
          <w:sz w:val="28"/>
        </w:rPr>
        <w:t>
      ЕНИС;</w:t>
      </w:r>
      <w:r>
        <w:br/>
      </w:r>
      <w:r>
        <w:rPr>
          <w:rFonts w:ascii="Times New Roman"/>
          <w:b w:val="false"/>
          <w:i w:val="false"/>
          <w:color w:val="000000"/>
          <w:sz w:val="28"/>
        </w:rPr>
        <w:t>
      АРМ РШЭП;</w:t>
      </w:r>
      <w:r>
        <w:br/>
      </w:r>
      <w:r>
        <w:rPr>
          <w:rFonts w:ascii="Times New Roman"/>
          <w:b w:val="false"/>
          <w:i w:val="false"/>
          <w:color w:val="000000"/>
          <w:sz w:val="28"/>
        </w:rPr>
        <w:t>
      ПЭП.</w:t>
      </w:r>
      <w:r>
        <w:br/>
      </w:r>
      <w:r>
        <w:rPr>
          <w:rFonts w:ascii="Times New Roman"/>
          <w:b w:val="false"/>
          <w:i w:val="false"/>
          <w:color w:val="000000"/>
          <w:sz w:val="28"/>
        </w:rPr>
        <w:t>
</w:t>
      </w:r>
      <w:r>
        <w:rPr>
          <w:rFonts w:ascii="Times New Roman"/>
          <w:b w:val="false"/>
          <w:i w:val="false"/>
          <w:color w:val="000000"/>
          <w:sz w:val="28"/>
        </w:rPr>
        <w:t>
      14.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Получателю:</w:t>
      </w:r>
      <w:r>
        <w:br/>
      </w:r>
      <w:r>
        <w:rPr>
          <w:rFonts w:ascii="Times New Roman"/>
          <w:b w:val="false"/>
          <w:i w:val="false"/>
          <w:color w:val="000000"/>
          <w:sz w:val="28"/>
        </w:rPr>
        <w:t>
      1) при обращении в центр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получателя, его (ее) контактные данные;</w:t>
      </w:r>
      <w:r>
        <w:br/>
      </w:r>
      <w:r>
        <w:rPr>
          <w:rFonts w:ascii="Times New Roman"/>
          <w:b w:val="false"/>
          <w:i w:val="false"/>
          <w:color w:val="000000"/>
          <w:sz w:val="28"/>
        </w:rPr>
        <w:t>
      2) при обращении через портал – получателю в "личный кабинет" или на электронную почту направляется уведомление-отчет о принятии запроса на предоставление услуги с указанием даты и времени получения результата услуги.</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действий СФЕ (процедур, функций, операций)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17.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18. Формы, шаблоны бланков, в соответствии с которыми должен быть представлен результат оказания электронной государственной услуги, в том числе с указанием правил форматно-логического контроля, включая формы уведомлений, писем и напоминаний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2) иные требования, необходимые для защиты прав получателя.</w:t>
      </w:r>
      <w:r>
        <w:br/>
      </w:r>
      <w:r>
        <w:rPr>
          <w:rFonts w:ascii="Times New Roman"/>
          <w:b w:val="false"/>
          <w:i w:val="false"/>
          <w:color w:val="000000"/>
          <w:sz w:val="28"/>
        </w:rPr>
        <w:t>
</w:t>
      </w:r>
      <w:r>
        <w:rPr>
          <w:rFonts w:ascii="Times New Roman"/>
          <w:b w:val="false"/>
          <w:i w:val="false"/>
          <w:color w:val="000000"/>
          <w:sz w:val="28"/>
        </w:rPr>
        <w:t xml:space="preserve">
      21. Обжалование действий (бездействий) по вопросам оказания услуги производится в соответствии с разделом 5 стандарта. </w:t>
      </w:r>
    </w:p>
    <w:bookmarkEnd w:id="9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по опеке и попечительству"</w:t>
      </w:r>
    </w:p>
    <w:bookmarkStart w:name="z215" w:id="91"/>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91"/>
    <w:bookmarkStart w:name="z216" w:id="92"/>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центр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039"/>
        <w:gridCol w:w="2114"/>
        <w:gridCol w:w="2378"/>
        <w:gridCol w:w="2114"/>
        <w:gridCol w:w="2908"/>
      </w:tblGrid>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ИС ЦОН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 ЕНИС</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работником центра по логину и паролю</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и формирование данных запроса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запроса </w:t>
            </w:r>
          </w:p>
          <w:p>
            <w:pPr>
              <w:spacing w:after="20"/>
              <w:ind w:left="20"/>
              <w:jc w:val="both"/>
            </w:pPr>
            <w:r>
              <w:rPr>
                <w:rFonts w:ascii="Times New Roman"/>
                <w:b w:val="false"/>
                <w:i w:val="false"/>
                <w:color w:val="000000"/>
                <w:sz w:val="20"/>
              </w:rPr>
              <w:t>в ГБД ФЛ, ЕНИС</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 невозможности получения данных в связи с отсутствием данных получателя</w:t>
            </w:r>
          </w:p>
        </w:tc>
      </w:tr>
      <w:tr>
        <w:trPr>
          <w:trHeight w:val="6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ответа об отказе в предоставлении услуги</w:t>
            </w:r>
          </w:p>
        </w:tc>
      </w:tr>
      <w:tr>
        <w:trPr>
          <w:trHeight w:val="1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если есть нарушения в данных получателя; 5 – если нарушений нет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039"/>
        <w:gridCol w:w="2246"/>
        <w:gridCol w:w="1982"/>
        <w:gridCol w:w="1585"/>
        <w:gridCol w:w="2379"/>
        <w:gridCol w:w="1322"/>
      </w:tblGrid>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запроса с прикреплением к форме запроса необходимых документов и удостоверение ЭЦП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документа удостоверенного (подписанного) ЭЦП</w:t>
            </w:r>
          </w:p>
          <w:p>
            <w:pPr>
              <w:spacing w:after="20"/>
              <w:ind w:left="20"/>
              <w:jc w:val="both"/>
            </w:pPr>
            <w:r>
              <w:rPr>
                <w:rFonts w:ascii="Times New Roman"/>
                <w:b w:val="false"/>
                <w:i w:val="false"/>
                <w:color w:val="000000"/>
                <w:sz w:val="20"/>
              </w:rPr>
              <w:t>в АРМ РШЭП</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услуге в связи с имеющимися нарушениями в документах получателя</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результата услуги получателем </w:t>
            </w:r>
          </w:p>
        </w:tc>
      </w:tr>
      <w:tr>
        <w:trPr>
          <w:trHeight w:val="10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ответа об отказе в предоставлении услуги</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выходного документа</w:t>
            </w:r>
          </w:p>
        </w:tc>
      </w:tr>
      <w:tr>
        <w:trPr>
          <w:trHeight w:val="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есть нарушения; 9 – если нарушений нет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7" w:id="93"/>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ПЭП</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039"/>
        <w:gridCol w:w="2642"/>
        <w:gridCol w:w="2114"/>
        <w:gridCol w:w="2246"/>
        <w:gridCol w:w="2512"/>
      </w:tblGrid>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9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Авторизация на ПЭП </w:t>
            </w:r>
          </w:p>
          <w:p>
            <w:pPr>
              <w:spacing w:after="20"/>
              <w:ind w:left="20"/>
              <w:jc w:val="both"/>
            </w:pPr>
            <w:r>
              <w:rPr>
                <w:rFonts w:ascii="Times New Roman"/>
                <w:b w:val="false"/>
                <w:i w:val="false"/>
                <w:color w:val="000000"/>
                <w:sz w:val="20"/>
              </w:rPr>
              <w:t>по ИИН и паролю</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и формирование данных запроса, выбор получателем ЭЦП</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 ЭЦП</w:t>
            </w:r>
          </w:p>
        </w:tc>
      </w:tr>
      <w:tr>
        <w:trPr>
          <w:trHeight w:val="7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1минута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 есть нарушения в данных получателя; 3 – если авторизация прошла успешно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если есть нарушения в данных получателя; 5 – если нарушений нет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2803"/>
        <w:gridCol w:w="2536"/>
        <w:gridCol w:w="2269"/>
        <w:gridCol w:w="3071"/>
        <w:gridCol w:w="1870"/>
      </w:tblGrid>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8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(подписание) посредством ЭЦП получателя и направление запроса в АРМ РШЭП</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документах получателя</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получателем результата услуги</w:t>
            </w:r>
          </w:p>
        </w:tc>
      </w:tr>
      <w:tr>
        <w:trPr>
          <w:trHeight w:val="7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ответа об отказе в предоставлении услуги</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выходного документа</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если есть нарушения в данных получателя; 8 – если нарушений нет</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по опеке и попечительству"</w:t>
      </w:r>
    </w:p>
    <w:bookmarkStart w:name="z218" w:id="94"/>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центр</w:t>
      </w:r>
    </w:p>
    <w:bookmarkEnd w:id="94"/>
    <w:p>
      <w:pPr>
        <w:spacing w:after="0"/>
        <w:ind w:left="0"/>
        <w:jc w:val="both"/>
      </w:pPr>
      <w:r>
        <w:rPr>
          <w:rFonts w:ascii="Times New Roman"/>
          <w:b w:val="false"/>
          <w:i w:val="false"/>
          <w:color w:val="000000"/>
          <w:sz w:val="28"/>
        </w:rPr>
        <w:t>      </w:t>
      </w:r>
      <w:r>
        <w:drawing>
          <wp:inline distT="0" distB="0" distL="0" distR="0">
            <wp:extent cx="8890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90000" cy="4368800"/>
                    </a:xfrm>
                    <a:prstGeom prst="rect">
                      <a:avLst/>
                    </a:prstGeom>
                  </pic:spPr>
                </pic:pic>
              </a:graphicData>
            </a:graphic>
          </wp:inline>
        </w:drawing>
      </w:r>
    </w:p>
    <w:bookmarkStart w:name="z219" w:id="95"/>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95"/>
    <w:p>
      <w:pPr>
        <w:spacing w:after="0"/>
        <w:ind w:left="0"/>
        <w:jc w:val="both"/>
      </w:pPr>
      <w:r>
        <w:rPr>
          <w:rFonts w:ascii="Times New Roman"/>
          <w:b w:val="false"/>
          <w:i w:val="false"/>
          <w:color w:val="000000"/>
          <w:sz w:val="28"/>
        </w:rPr>
        <w:t>      </w:t>
      </w:r>
      <w:r>
        <w:drawing>
          <wp:inline distT="0" distB="0" distL="0" distR="0">
            <wp:extent cx="94869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486900" cy="5689600"/>
                    </a:xfrm>
                    <a:prstGeom prst="rect">
                      <a:avLst/>
                    </a:prstGeom>
                  </pic:spPr>
                </pic:pic>
              </a:graphicData>
            </a:graphic>
          </wp:inline>
        </w:drawing>
      </w:r>
    </w:p>
    <w:p>
      <w:pPr>
        <w:spacing w:after="0"/>
        <w:ind w:left="0"/>
        <w:jc w:val="left"/>
      </w:pPr>
      <w:r>
        <w:rPr>
          <w:rFonts w:ascii="Times New Roman"/>
          <w:b/>
          <w:i w:val="false"/>
          <w:color w:val="000000"/>
        </w:rPr>
        <w:t xml:space="preserve"> Условные обозначения: </w:t>
      </w:r>
    </w:p>
    <w:p>
      <w:pPr>
        <w:spacing w:after="0"/>
        <w:ind w:left="0"/>
        <w:jc w:val="both"/>
      </w:pPr>
      <w:r>
        <w:rPr>
          <w:rFonts w:ascii="Times New Roman"/>
          <w:b w:val="false"/>
          <w:i w:val="false"/>
          <w:color w:val="000000"/>
          <w:sz w:val="28"/>
        </w:rPr>
        <w:t>      </w:t>
      </w:r>
      <w:r>
        <w:drawing>
          <wp:inline distT="0" distB="0" distL="0" distR="0">
            <wp:extent cx="8445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445500" cy="4064000"/>
                    </a:xfrm>
                    <a:prstGeom prst="rect">
                      <a:avLst/>
                    </a:prstGeom>
                  </pic:spPr>
                </pic:pic>
              </a:graphicData>
            </a:graphic>
          </wp:inline>
        </w:drawing>
      </w:r>
    </w:p>
    <w:bookmarkStart w:name="z220" w:id="9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по опеке и попечительству"</w:t>
      </w:r>
    </w:p>
    <w:bookmarkEnd w:id="96"/>
    <w:p>
      <w:pPr>
        <w:spacing w:after="0"/>
        <w:ind w:left="0"/>
        <w:jc w:val="both"/>
      </w:pPr>
      <w:r>
        <w:rPr>
          <w:rFonts w:ascii="Times New Roman"/>
          <w:b w:val="false"/>
          <w:i w:val="false"/>
          <w:color w:val="000000"/>
          <w:sz w:val="28"/>
        </w:rPr>
        <w:t>      Выходная форма положительного ответа на электронную государственную услугу</w:t>
      </w:r>
    </w:p>
    <w:p>
      <w:pPr>
        <w:spacing w:after="0"/>
        <w:ind w:left="0"/>
        <w:jc w:val="both"/>
      </w:pPr>
      <w:r>
        <w:rPr>
          <w:rFonts w:ascii="Times New Roman"/>
          <w:b w:val="false"/>
          <w:i w:val="false"/>
          <w:color w:val="000000"/>
          <w:sz w:val="28"/>
        </w:rPr>
        <w:t>      </w:t>
      </w:r>
      <w:r>
        <w:drawing>
          <wp:inline distT="0" distB="0" distL="0" distR="0">
            <wp:extent cx="9118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118600" cy="1714500"/>
                    </a:xfrm>
                    <a:prstGeom prst="rect">
                      <a:avLst/>
                    </a:prstGeom>
                  </pic:spPr>
                </pic:pic>
              </a:graphicData>
            </a:graphic>
          </wp:inline>
        </w:drawing>
      </w:r>
    </w:p>
    <w:p>
      <w:pPr>
        <w:spacing w:after="0"/>
        <w:ind w:left="0"/>
        <w:jc w:val="both"/>
      </w:pPr>
      <w:r>
        <w:rPr>
          <w:rFonts w:ascii="Times New Roman"/>
          <w:b w:val="false"/>
          <w:i w:val="false"/>
          <w:color w:val="000000"/>
          <w:sz w:val="28"/>
        </w:rPr>
        <w:t>      Справка N _______</w:t>
      </w:r>
    </w:p>
    <w:p>
      <w:pPr>
        <w:spacing w:after="0"/>
        <w:ind w:left="0"/>
        <w:jc w:val="both"/>
      </w:pPr>
      <w:r>
        <w:rPr>
          <w:rFonts w:ascii="Times New Roman"/>
          <w:b w:val="false"/>
          <w:i w:val="false"/>
          <w:color w:val="000000"/>
          <w:sz w:val="28"/>
        </w:rPr>
        <w:t>      Настоящая справка выдана</w:t>
      </w:r>
      <w:r>
        <w:br/>
      </w:r>
      <w:r>
        <w:rPr>
          <w:rFonts w:ascii="Times New Roman"/>
          <w:b w:val="false"/>
          <w:i w:val="false"/>
          <w:color w:val="000000"/>
          <w:sz w:val="28"/>
        </w:rPr>
        <w:t>
гражданину (гражданке)______________________________________________</w:t>
      </w:r>
      <w:r>
        <w:br/>
      </w:r>
      <w:r>
        <w:rPr>
          <w:rFonts w:ascii="Times New Roman"/>
          <w:b w:val="false"/>
          <w:i w:val="false"/>
          <w:color w:val="000000"/>
          <w:sz w:val="28"/>
        </w:rPr>
        <w:t>
проживающему (ей) в г._________________________________________</w:t>
      </w:r>
      <w:r>
        <w:br/>
      </w:r>
      <w:r>
        <w:rPr>
          <w:rFonts w:ascii="Times New Roman"/>
          <w:b w:val="false"/>
          <w:i w:val="false"/>
          <w:color w:val="000000"/>
          <w:sz w:val="28"/>
        </w:rPr>
        <w:t>
по ул. ______________, дом N _________________</w:t>
      </w:r>
      <w:r>
        <w:br/>
      </w:r>
      <w:r>
        <w:rPr>
          <w:rFonts w:ascii="Times New Roman"/>
          <w:b w:val="false"/>
          <w:i w:val="false"/>
          <w:color w:val="000000"/>
          <w:sz w:val="28"/>
        </w:rPr>
        <w:t>
кв. N _______в том, что он (она) согласно решению акима (города, района)</w:t>
      </w:r>
      <w:r>
        <w:br/>
      </w:r>
      <w:r>
        <w:rPr>
          <w:rFonts w:ascii="Times New Roman"/>
          <w:b w:val="false"/>
          <w:i w:val="false"/>
          <w:color w:val="000000"/>
          <w:sz w:val="28"/>
        </w:rPr>
        <w:t>
N _________ от "_____" _________________________ 201 __ г. действительно назначен (а) опекуном (попечителем) над ________________________________________ "____" _____________________ 19 ___ года рождения и над его (ее) имуществом (опись имущества в деле, имущества нет).</w:t>
      </w:r>
      <w:r>
        <w:br/>
      </w:r>
      <w:r>
        <w:rPr>
          <w:rFonts w:ascii="Times New Roman"/>
          <w:b w:val="false"/>
          <w:i w:val="false"/>
          <w:color w:val="000000"/>
          <w:sz w:val="28"/>
        </w:rPr>
        <w:t>
      На опекуна (попечителя) возлагается обязанность о воспитании, обучении, подготовки к общественно-полезной деятельности подопечного, защищать и охранять его личные имущественные права, являться его представителем на суде и во всех государственных учреждениях без особого полномочия.</w:t>
      </w:r>
    </w:p>
    <w:p>
      <w:pPr>
        <w:spacing w:after="0"/>
        <w:ind w:left="0"/>
        <w:jc w:val="both"/>
      </w:pPr>
      <w:r>
        <w:rPr>
          <w:rFonts w:ascii="Times New Roman"/>
          <w:b w:val="false"/>
          <w:i w:val="false"/>
          <w:color w:val="000000"/>
          <w:sz w:val="28"/>
        </w:rPr>
        <w:t>      Начальник районного, городского отдела образования ____________ Ф.И.О</w:t>
      </w:r>
    </w:p>
    <w:p>
      <w:pPr>
        <w:spacing w:after="0"/>
        <w:ind w:left="0"/>
        <w:jc w:val="both"/>
      </w:pPr>
      <w:r>
        <w:rPr>
          <w:rFonts w:ascii="Times New Roman"/>
          <w:b w:val="false"/>
          <w:i w:val="false"/>
          <w:color w:val="000000"/>
          <w:sz w:val="28"/>
        </w:rPr>
        <w:t>      </w:t>
      </w:r>
      <w:r>
        <w:drawing>
          <wp:inline distT="0" distB="0" distL="0" distR="0">
            <wp:extent cx="91948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194800" cy="22733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по опеке и попечительству"</w:t>
      </w:r>
    </w:p>
    <w:bookmarkStart w:name="z221" w:id="97"/>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w:t>
      </w:r>
      <w:r>
        <w:br/>
      </w:r>
      <w:r>
        <w:rPr>
          <w:rFonts w:ascii="Times New Roman"/>
          <w:b/>
          <w:i w:val="false"/>
          <w:color w:val="000000"/>
        </w:rPr>
        <w:t>
      ____________________________________________________</w:t>
      </w:r>
      <w:r>
        <w:br/>
      </w:r>
      <w:r>
        <w:rPr>
          <w:rFonts w:ascii="Times New Roman"/>
          <w:b/>
          <w:i w:val="false"/>
          <w:color w:val="000000"/>
        </w:rPr>
        <w:t>
      (наименование услуги)</w:t>
      </w:r>
    </w:p>
    <w:bookmarkEnd w:id="97"/>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222" w:id="98"/>
    <w:p>
      <w:pPr>
        <w:spacing w:after="0"/>
        <w:ind w:left="0"/>
        <w:jc w:val="left"/>
      </w:pPr>
      <w:r>
        <w:rPr>
          <w:rFonts w:ascii="Times New Roman"/>
          <w:b/>
          <w:i w:val="false"/>
          <w:color w:val="000000"/>
        </w:rPr>
        <w:t xml:space="preserve">        
Регламент электронной государственной услуги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w:t>
      </w:r>
    </w:p>
    <w:bookmarkEnd w:id="98"/>
    <w:bookmarkStart w:name="z223" w:id="99"/>
    <w:p>
      <w:pPr>
        <w:spacing w:after="0"/>
        <w:ind w:left="0"/>
        <w:jc w:val="left"/>
      </w:pPr>
      <w:r>
        <w:rPr>
          <w:rFonts w:ascii="Times New Roman"/>
          <w:b/>
          <w:i w:val="false"/>
          <w:color w:val="000000"/>
        </w:rPr>
        <w:t xml:space="preserve">        
1. Общие положения</w:t>
      </w:r>
    </w:p>
    <w:bookmarkEnd w:id="99"/>
    <w:bookmarkStart w:name="z224" w:id="100"/>
    <w:p>
      <w:pPr>
        <w:spacing w:after="0"/>
        <w:ind w:left="0"/>
        <w:jc w:val="both"/>
      </w:pPr>
      <w:r>
        <w:rPr>
          <w:rFonts w:ascii="Times New Roman"/>
          <w:b w:val="false"/>
          <w:i w:val="false"/>
          <w:color w:val="000000"/>
          <w:sz w:val="28"/>
        </w:rPr>
        <w:t xml:space="preserve">
      1. Электронная государственная услуга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(далее – услуга) оказывается отделами образования районов и города областного значения (далее – услугодатель) через центры обслуживания населения по месту жительства, а также через веб-портал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утвержденного постановлением Правительства Республики Казахстан от 31 августа 2012 года </w:t>
      </w:r>
      <w:r>
        <w:rPr>
          <w:rFonts w:ascii="Times New Roman"/>
          <w:b w:val="false"/>
          <w:i w:val="false"/>
          <w:color w:val="000000"/>
          <w:sz w:val="28"/>
        </w:rPr>
        <w:t>N 1119</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бесплатно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(далее – регламент):</w:t>
      </w:r>
      <w:r>
        <w:br/>
      </w:r>
      <w:r>
        <w:rPr>
          <w:rFonts w:ascii="Times New Roman"/>
          <w:b w:val="false"/>
          <w:i w:val="false"/>
          <w:color w:val="000000"/>
          <w:sz w:val="28"/>
        </w:rPr>
        <w:t>
      1) АРМ – автоматизированное рабочее место;</w:t>
      </w:r>
      <w:r>
        <w:br/>
      </w:r>
      <w:r>
        <w:rPr>
          <w:rFonts w:ascii="Times New Roman"/>
          <w:b w:val="false"/>
          <w:i w:val="false"/>
          <w:color w:val="000000"/>
          <w:sz w:val="28"/>
        </w:rPr>
        <w:t>
      2) ИС РАГС – информационная система "Регистрации актов гражданского состояния";</w:t>
      </w:r>
      <w:r>
        <w:br/>
      </w:r>
      <w:r>
        <w:rPr>
          <w:rFonts w:ascii="Times New Roman"/>
          <w:b w:val="false"/>
          <w:i w:val="false"/>
          <w:color w:val="000000"/>
          <w:sz w:val="28"/>
        </w:rPr>
        <w:t>
      3)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4) единая нотариальная информационная система – аппаратно-программный комплекс, предназначенный для автоматизации нотариальной деятельности и взаимодействия органов юстиции и нотариальных палат (далее – ЕНИС);</w:t>
      </w:r>
      <w:r>
        <w:br/>
      </w:r>
      <w:r>
        <w:rPr>
          <w:rFonts w:ascii="Times New Roman"/>
          <w:b w:val="false"/>
          <w:i w:val="false"/>
          <w:color w:val="000000"/>
          <w:sz w:val="28"/>
        </w:rPr>
        <w:t>
      5)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6)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7) информационная система центров обслуживания населения Республики Казахстан – информационная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 а также соответствующими министерствами и ведомствами (далее – ИС ЦОН);</w:t>
      </w:r>
      <w:r>
        <w:br/>
      </w:r>
      <w:r>
        <w:rPr>
          <w:rFonts w:ascii="Times New Roman"/>
          <w:b w:val="false"/>
          <w:i w:val="false"/>
          <w:color w:val="000000"/>
          <w:sz w:val="28"/>
        </w:rPr>
        <w:t>
      8) получатель государственной услуги – физическое лицо (далее – получатель);</w:t>
      </w:r>
      <w:r>
        <w:br/>
      </w:r>
      <w:r>
        <w:rPr>
          <w:rFonts w:ascii="Times New Roman"/>
          <w:b w:val="false"/>
          <w:i w:val="false"/>
          <w:color w:val="000000"/>
          <w:sz w:val="28"/>
        </w:rPr>
        <w:t>
      9)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10)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11) ИС НУЦ – информационная система национального удостоверяющего центра Республики Казахстан;</w:t>
      </w:r>
      <w:r>
        <w:br/>
      </w:r>
      <w:r>
        <w:rPr>
          <w:rFonts w:ascii="Times New Roman"/>
          <w:b w:val="false"/>
          <w:i w:val="false"/>
          <w:color w:val="000000"/>
          <w:sz w:val="28"/>
        </w:rPr>
        <w:t>
      12) центры обслуживания населения – филиал Республиканского государственного предприятия "Центр обслуживания населения" по Кызылординской области и его отделы (далее – центр);</w:t>
      </w:r>
      <w:r>
        <w:br/>
      </w:r>
      <w:r>
        <w:rPr>
          <w:rFonts w:ascii="Times New Roman"/>
          <w:b w:val="false"/>
          <w:i w:val="false"/>
          <w:color w:val="000000"/>
          <w:sz w:val="28"/>
        </w:rPr>
        <w:t>
      13)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14)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16) РШЭП – региональный шлюз "электронного правительства";</w:t>
      </w:r>
      <w:r>
        <w:br/>
      </w:r>
      <w:r>
        <w:rPr>
          <w:rFonts w:ascii="Times New Roman"/>
          <w:b w:val="false"/>
          <w:i w:val="false"/>
          <w:color w:val="000000"/>
          <w:sz w:val="28"/>
        </w:rPr>
        <w:t>
      17)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18)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00"/>
    <w:bookmarkStart w:name="z231" w:id="101"/>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101"/>
    <w:bookmarkStart w:name="z232" w:id="102"/>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центр приведены в диаграмме функционального взаимодействия (рисунок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 1 – ввод работника центра в АРМ ИС ЦОН логина и пароля (процесс авторизации) для оказания услуги;</w:t>
      </w:r>
      <w:r>
        <w:br/>
      </w:r>
      <w:r>
        <w:rPr>
          <w:rFonts w:ascii="Times New Roman"/>
          <w:b w:val="false"/>
          <w:i w:val="false"/>
          <w:color w:val="000000"/>
          <w:sz w:val="28"/>
        </w:rPr>
        <w:t>
      2) процесс 2 – выбор работником центра услуги, указанной в настоящем регламенте, вывод на экран формы запроса для оказания услуги и ввод работником центра данных получателя, а также данных по доверенности представителя получателя (при нотариально удостоверенной доверенности, при ином удостоверении доверенности - данные доверенности не заполняются);</w:t>
      </w:r>
      <w:r>
        <w:br/>
      </w:r>
      <w:r>
        <w:rPr>
          <w:rFonts w:ascii="Times New Roman"/>
          <w:b w:val="false"/>
          <w:i w:val="false"/>
          <w:color w:val="000000"/>
          <w:sz w:val="28"/>
        </w:rPr>
        <w:t>
      3) процесс 3 – направление запроса через ШЭП в ГБД ФЛ о данных получателя, а также в ЕНИС – о данных доверенности представителя получателя;</w:t>
      </w:r>
      <w:r>
        <w:br/>
      </w:r>
      <w:r>
        <w:rPr>
          <w:rFonts w:ascii="Times New Roman"/>
          <w:b w:val="false"/>
          <w:i w:val="false"/>
          <w:color w:val="000000"/>
          <w:sz w:val="28"/>
        </w:rPr>
        <w:t>
      4) условие 1 – проверка наличия данных получателя в ГБД ФЛ, данных доверенности в ЕНИС;</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получателя в ГБД ФЛ, данных доверенности в ЕНИС;</w:t>
      </w:r>
      <w:r>
        <w:br/>
      </w:r>
      <w:r>
        <w:rPr>
          <w:rFonts w:ascii="Times New Roman"/>
          <w:b w:val="false"/>
          <w:i w:val="false"/>
          <w:color w:val="000000"/>
          <w:sz w:val="28"/>
        </w:rPr>
        <w:t>
      6) процесс 5 – заполнение работником центра формы запроса в части отметки о наличии документов в бумажной форме и сканирование документов, предоставленных 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направление электронного документа (запроса получателя), удостоверенного (подписанного) ЭЦП работника центра через ШЭП в АРМ РШЭП;</w:t>
      </w:r>
      <w:r>
        <w:br/>
      </w:r>
      <w:r>
        <w:rPr>
          <w:rFonts w:ascii="Times New Roman"/>
          <w:b w:val="false"/>
          <w:i w:val="false"/>
          <w:color w:val="000000"/>
          <w:sz w:val="28"/>
        </w:rPr>
        <w:t>
      8) процесс 7 – регистрация электронного документа в АРМ РШЭП;</w:t>
      </w:r>
      <w:r>
        <w:br/>
      </w:r>
      <w:r>
        <w:rPr>
          <w:rFonts w:ascii="Times New Roman"/>
          <w:b w:val="false"/>
          <w:i w:val="false"/>
          <w:color w:val="000000"/>
          <w:sz w:val="28"/>
        </w:rPr>
        <w:t>
      9) условие 2 – проверка (обработка) услугодателем соответствия приложенных получателем документов, указанных в стандарте для оказания услуги;</w:t>
      </w:r>
      <w:r>
        <w:br/>
      </w: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получателя;</w:t>
      </w:r>
      <w:r>
        <w:br/>
      </w:r>
      <w:r>
        <w:rPr>
          <w:rFonts w:ascii="Times New Roman"/>
          <w:b w:val="false"/>
          <w:i w:val="false"/>
          <w:color w:val="000000"/>
          <w:sz w:val="28"/>
        </w:rPr>
        <w:t>
      11) процесс 9 – получение получателем через работника центра результата услуги (справки).</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ПЭП приведены в диаграмме функционального взаимодействия (</w:t>
      </w:r>
      <w:r>
        <w:rPr>
          <w:rFonts w:ascii="Times New Roman"/>
          <w:b w:val="false"/>
          <w:i w:val="false"/>
          <w:color w:val="000000"/>
          <w:sz w:val="28"/>
        </w:rPr>
        <w:t>рисунок 2</w:t>
      </w:r>
      <w:r>
        <w:rPr>
          <w:rFonts w:ascii="Times New Roman"/>
          <w:b w:val="false"/>
          <w:i w:val="false"/>
          <w:color w:val="000000"/>
          <w:sz w:val="28"/>
        </w:rPr>
        <w:t>)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получатель осуществляет регистрацию на ПЭП с помощью ИИН и пароля (осуществляется для незарегистрированных получателей на ПЭП);</w:t>
      </w:r>
      <w:r>
        <w:br/>
      </w:r>
      <w:r>
        <w:rPr>
          <w:rFonts w:ascii="Times New Roman"/>
          <w:b w:val="false"/>
          <w:i w:val="false"/>
          <w:color w:val="000000"/>
          <w:sz w:val="28"/>
        </w:rPr>
        <w:t>
      2) процесс 1 – ввод получателем ИИН и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11 стандарта, а также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8) процесс 5 – удостоверение запроса для оказания услуги посредством ЭЦП получателя и направление электронного документа (запроса) через ШЭП в АРМ РШЭП для обработки услугодателем;</w:t>
      </w:r>
      <w:r>
        <w:br/>
      </w:r>
      <w:r>
        <w:rPr>
          <w:rFonts w:ascii="Times New Roman"/>
          <w:b w:val="false"/>
          <w:i w:val="false"/>
          <w:color w:val="000000"/>
          <w:sz w:val="28"/>
        </w:rPr>
        <w:t>
      9) процесс 6 – регистрация электронного документа в АРМ РШЭП;</w:t>
      </w:r>
      <w:r>
        <w:br/>
      </w:r>
      <w:r>
        <w:rPr>
          <w:rFonts w:ascii="Times New Roman"/>
          <w:b w:val="false"/>
          <w:i w:val="false"/>
          <w:color w:val="000000"/>
          <w:sz w:val="28"/>
        </w:rPr>
        <w:t>
      10) условие 3 – проверка (обработка) услугодателем соответствия приложенных получателем документов, указанных в стандарте и основаниям для оказания услуги;</w:t>
      </w:r>
      <w:r>
        <w:br/>
      </w: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 в документах получателя;</w:t>
      </w:r>
      <w:r>
        <w:br/>
      </w:r>
      <w:r>
        <w:rPr>
          <w:rFonts w:ascii="Times New Roman"/>
          <w:b w:val="false"/>
          <w:i w:val="false"/>
          <w:color w:val="000000"/>
          <w:sz w:val="28"/>
        </w:rPr>
        <w:t>
      12) процесс 8 – получение получателем результата услуги (справки в форме электронного документа), сформированной АРМ РШЭП.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xml:space="preserve">
      10. Экранные формы заполнения запроса и форма заявления на услугу, предоставляемые получателю в случае получения услуги посредством ПЭП представлены на веб-портале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Способ проверки получателем статуса исполнения запроса по услуге: на ПЭП в разделе "История получения услуг", а также при обращении в центр или к услугодателю.</w:t>
      </w:r>
      <w:r>
        <w:br/>
      </w:r>
      <w:r>
        <w:rPr>
          <w:rFonts w:ascii="Times New Roman"/>
          <w:b w:val="false"/>
          <w:i w:val="false"/>
          <w:color w:val="000000"/>
          <w:sz w:val="28"/>
        </w:rPr>
        <w:t>
</w:t>
      </w:r>
      <w:r>
        <w:rPr>
          <w:rFonts w:ascii="Times New Roman"/>
          <w:b w:val="false"/>
          <w:i w:val="false"/>
          <w:color w:val="000000"/>
          <w:sz w:val="28"/>
        </w:rPr>
        <w:t xml:space="preserve">
      12. Номер контактного телефона для получения информации об услуге, также в случае необходимости оценки (в том числе обжалования) их качества: call-центра: (1414). </w:t>
      </w:r>
    </w:p>
    <w:bookmarkEnd w:id="102"/>
    <w:bookmarkStart w:name="z237" w:id="103"/>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103"/>
    <w:bookmarkStart w:name="z238" w:id="104"/>
    <w:p>
      <w:pPr>
        <w:spacing w:after="0"/>
        <w:ind w:left="0"/>
        <w:jc w:val="both"/>
      </w:pPr>
      <w:r>
        <w:rPr>
          <w:rFonts w:ascii="Times New Roman"/>
          <w:b w:val="false"/>
          <w:i w:val="false"/>
          <w:color w:val="000000"/>
          <w:sz w:val="28"/>
        </w:rPr>
        <w:t>
      13.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оказании услуги:</w:t>
      </w:r>
      <w:r>
        <w:br/>
      </w:r>
      <w:r>
        <w:rPr>
          <w:rFonts w:ascii="Times New Roman"/>
          <w:b w:val="false"/>
          <w:i w:val="false"/>
          <w:color w:val="000000"/>
          <w:sz w:val="28"/>
        </w:rPr>
        <w:t>
      АРМ ИС ЦОН;</w:t>
      </w:r>
      <w:r>
        <w:br/>
      </w:r>
      <w:r>
        <w:rPr>
          <w:rFonts w:ascii="Times New Roman"/>
          <w:b w:val="false"/>
          <w:i w:val="false"/>
          <w:color w:val="000000"/>
          <w:sz w:val="28"/>
        </w:rPr>
        <w:t>
      работник центра;</w:t>
      </w:r>
      <w:r>
        <w:br/>
      </w:r>
      <w:r>
        <w:rPr>
          <w:rFonts w:ascii="Times New Roman"/>
          <w:b w:val="false"/>
          <w:i w:val="false"/>
          <w:color w:val="000000"/>
          <w:sz w:val="28"/>
        </w:rPr>
        <w:t>
      ГБД ФЛ;</w:t>
      </w:r>
      <w:r>
        <w:br/>
      </w:r>
      <w:r>
        <w:rPr>
          <w:rFonts w:ascii="Times New Roman"/>
          <w:b w:val="false"/>
          <w:i w:val="false"/>
          <w:color w:val="000000"/>
          <w:sz w:val="28"/>
        </w:rPr>
        <w:t>
      ЕНИС;</w:t>
      </w:r>
      <w:r>
        <w:br/>
      </w:r>
      <w:r>
        <w:rPr>
          <w:rFonts w:ascii="Times New Roman"/>
          <w:b w:val="false"/>
          <w:i w:val="false"/>
          <w:color w:val="000000"/>
          <w:sz w:val="28"/>
        </w:rPr>
        <w:t>
      АРМ РШЭП;</w:t>
      </w:r>
      <w:r>
        <w:br/>
      </w:r>
      <w:r>
        <w:rPr>
          <w:rFonts w:ascii="Times New Roman"/>
          <w:b w:val="false"/>
          <w:i w:val="false"/>
          <w:color w:val="000000"/>
          <w:sz w:val="28"/>
        </w:rPr>
        <w:t>
      ПЭП.</w:t>
      </w:r>
      <w:r>
        <w:br/>
      </w:r>
      <w:r>
        <w:rPr>
          <w:rFonts w:ascii="Times New Roman"/>
          <w:b w:val="false"/>
          <w:i w:val="false"/>
          <w:color w:val="000000"/>
          <w:sz w:val="28"/>
        </w:rPr>
        <w:t>
      14.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15. Получателю:</w:t>
      </w:r>
      <w:r>
        <w:br/>
      </w:r>
      <w:r>
        <w:rPr>
          <w:rFonts w:ascii="Times New Roman"/>
          <w:b w:val="false"/>
          <w:i w:val="false"/>
          <w:color w:val="000000"/>
          <w:sz w:val="28"/>
        </w:rPr>
        <w:t>
      1) при обращении в центр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получателя услуги, его (ее) контактные данные.</w:t>
      </w:r>
      <w:r>
        <w:br/>
      </w:r>
      <w:r>
        <w:rPr>
          <w:rFonts w:ascii="Times New Roman"/>
          <w:b w:val="false"/>
          <w:i w:val="false"/>
          <w:color w:val="000000"/>
          <w:sz w:val="28"/>
        </w:rPr>
        <w:t>
      2) при обращении через портал – получателю услуги в "личный кабинет" или на электронную почту направляется уведомление-отчет о принятии запроса на предоставление государственной услуги с указанием даты и времени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17.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18. Формы, шаблоны бланков в соответствии с которыми должен быть представлен результат оказания услуги, в том числе с указанием правил форматно-логического контроля, включая формы уведомлений, писем и напоминаний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2) иные требования, необходимые для защиты прав получателя.</w:t>
      </w:r>
      <w:r>
        <w:br/>
      </w:r>
      <w:r>
        <w:rPr>
          <w:rFonts w:ascii="Times New Roman"/>
          <w:b w:val="false"/>
          <w:i w:val="false"/>
          <w:color w:val="000000"/>
          <w:sz w:val="28"/>
        </w:rPr>
        <w:t>
</w:t>
      </w:r>
      <w:r>
        <w:rPr>
          <w:rFonts w:ascii="Times New Roman"/>
          <w:b w:val="false"/>
          <w:i w:val="false"/>
          <w:color w:val="000000"/>
          <w:sz w:val="28"/>
        </w:rPr>
        <w:t>
      21.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 </w:t>
      </w:r>
    </w:p>
    <w:bookmarkEnd w:id="10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органов, осуществляющих функции</w:t>
      </w:r>
      <w:r>
        <w:br/>
      </w:r>
      <w:r>
        <w:rPr>
          <w:rFonts w:ascii="Times New Roman"/>
          <w:b w:val="false"/>
          <w:i w:val="false"/>
          <w:color w:val="000000"/>
          <w:sz w:val="28"/>
        </w:rPr>
        <w:t>
      по опеке или попечительству для оформления</w:t>
      </w:r>
      <w:r>
        <w:br/>
      </w:r>
      <w:r>
        <w:rPr>
          <w:rFonts w:ascii="Times New Roman"/>
          <w:b w:val="false"/>
          <w:i w:val="false"/>
          <w:color w:val="000000"/>
          <w:sz w:val="28"/>
        </w:rPr>
        <w:t>
      сделок с имуществом, принадлежащим на праве</w:t>
      </w:r>
      <w:r>
        <w:br/>
      </w:r>
      <w:r>
        <w:rPr>
          <w:rFonts w:ascii="Times New Roman"/>
          <w:b w:val="false"/>
          <w:i w:val="false"/>
          <w:color w:val="000000"/>
          <w:sz w:val="28"/>
        </w:rPr>
        <w:t>
      собственности несовершеннолетним детям"</w:t>
      </w:r>
    </w:p>
    <w:bookmarkStart w:name="z245" w:id="105"/>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105"/>
    <w:bookmarkStart w:name="z246" w:id="106"/>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центр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771"/>
        <w:gridCol w:w="1907"/>
        <w:gridCol w:w="1771"/>
        <w:gridCol w:w="2180"/>
        <w:gridCol w:w="2726"/>
        <w:gridCol w:w="2454"/>
      </w:tblGrid>
      <w:tr>
        <w:trPr>
          <w:trHeight w:val="46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ИС ЦОН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 ЕНИС</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r>
      <w:tr>
        <w:trPr>
          <w:trHeight w:val="79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действий (процесса, процедуры, операции) и их описание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работником центра по логину и паролю</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и формирование данных запроса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запроса в </w:t>
            </w:r>
          </w:p>
          <w:p>
            <w:pPr>
              <w:spacing w:after="20"/>
              <w:ind w:left="20"/>
              <w:jc w:val="both"/>
            </w:pPr>
            <w:r>
              <w:rPr>
                <w:rFonts w:ascii="Times New Roman"/>
                <w:b w:val="false"/>
                <w:i w:val="false"/>
                <w:color w:val="000000"/>
                <w:sz w:val="20"/>
              </w:rPr>
              <w:t>ГБД ФЛ, ЕНИС</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 невозможности получения данных в связи с отсутствием данных получателя</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запроса с прикреплением к форме запроса необходимых документов и удостоверение ЭЦП</w:t>
            </w:r>
          </w:p>
        </w:tc>
      </w:tr>
      <w:tr>
        <w:trPr>
          <w:trHeight w:val="12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ответа об отказе в предоставлении услуги</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p>
          <w:p>
            <w:pPr>
              <w:spacing w:after="20"/>
              <w:ind w:left="20"/>
              <w:jc w:val="both"/>
            </w:pPr>
            <w:r>
              <w:rPr>
                <w:rFonts w:ascii="Times New Roman"/>
                <w:b w:val="false"/>
                <w:i w:val="false"/>
                <w:color w:val="000000"/>
                <w:sz w:val="20"/>
              </w:rPr>
              <w:t>исполнения</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секунд – </w:t>
            </w:r>
          </w:p>
          <w:p>
            <w:pPr>
              <w:spacing w:after="20"/>
              <w:ind w:left="20"/>
              <w:jc w:val="both"/>
            </w:pPr>
            <w:r>
              <w:rPr>
                <w:rFonts w:ascii="Times New Roman"/>
                <w:b w:val="false"/>
                <w:i w:val="false"/>
                <w:color w:val="000000"/>
                <w:sz w:val="20"/>
              </w:rPr>
              <w:t>1 минута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секунд – </w:t>
            </w:r>
          </w:p>
          <w:p>
            <w:pPr>
              <w:spacing w:after="20"/>
              <w:ind w:left="20"/>
              <w:jc w:val="both"/>
            </w:pPr>
            <w:r>
              <w:rPr>
                <w:rFonts w:ascii="Times New Roman"/>
                <w:b w:val="false"/>
                <w:i w:val="false"/>
                <w:color w:val="000000"/>
                <w:sz w:val="20"/>
              </w:rPr>
              <w:t>1 минута</w:t>
            </w:r>
          </w:p>
        </w:tc>
      </w:tr>
      <w:tr>
        <w:trPr>
          <w:trHeight w:val="21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если есть нарушения в данных получателя; </w:t>
            </w:r>
          </w:p>
          <w:p>
            <w:pPr>
              <w:spacing w:after="20"/>
              <w:ind w:left="20"/>
              <w:jc w:val="both"/>
            </w:pPr>
            <w:r>
              <w:rPr>
                <w:rFonts w:ascii="Times New Roman"/>
                <w:b w:val="false"/>
                <w:i w:val="false"/>
                <w:color w:val="000000"/>
                <w:sz w:val="20"/>
              </w:rPr>
              <w:t>5 – если нарушений нет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562"/>
        <w:gridCol w:w="1887"/>
        <w:gridCol w:w="2562"/>
        <w:gridCol w:w="3102"/>
        <w:gridCol w:w="2698"/>
      </w:tblGrid>
      <w:tr>
        <w:trPr>
          <w:trHeight w:val="4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79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действий (процесса, процедуры, операции) и их описание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документа, удостоверенного (подписанного) ЭЦП в АРМ РШЭП</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услуге в связи </w:t>
            </w:r>
          </w:p>
          <w:p>
            <w:pPr>
              <w:spacing w:after="20"/>
              <w:ind w:left="20"/>
              <w:jc w:val="both"/>
            </w:pPr>
            <w:r>
              <w:rPr>
                <w:rFonts w:ascii="Times New Roman"/>
                <w:b w:val="false"/>
                <w:i w:val="false"/>
                <w:color w:val="000000"/>
                <w:sz w:val="20"/>
              </w:rPr>
              <w:t>с имеющимися нарушениями в документах получателя</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p>
          <w:p>
            <w:pPr>
              <w:spacing w:after="20"/>
              <w:ind w:left="20"/>
              <w:jc w:val="both"/>
            </w:pPr>
            <w:r>
              <w:rPr>
                <w:rFonts w:ascii="Times New Roman"/>
                <w:b w:val="false"/>
                <w:i w:val="false"/>
                <w:color w:val="000000"/>
                <w:sz w:val="20"/>
              </w:rPr>
              <w:t xml:space="preserve">результата услуги получателем </w:t>
            </w:r>
          </w:p>
        </w:tc>
      </w:tr>
      <w:tr>
        <w:trPr>
          <w:trHeight w:val="12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ответа об отказе в предоставлении услуги</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выходного документа</w:t>
            </w:r>
          </w:p>
        </w:tc>
      </w:tr>
      <w:tr>
        <w:trPr>
          <w:trHeight w:val="30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p>
          <w:p>
            <w:pPr>
              <w:spacing w:after="20"/>
              <w:ind w:left="20"/>
              <w:jc w:val="both"/>
            </w:pPr>
            <w:r>
              <w:rPr>
                <w:rFonts w:ascii="Times New Roman"/>
                <w:b w:val="false"/>
                <w:i w:val="false"/>
                <w:color w:val="000000"/>
                <w:sz w:val="20"/>
              </w:rPr>
              <w:t>исполнения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если есть нарушения; </w:t>
            </w:r>
          </w:p>
          <w:p>
            <w:pPr>
              <w:spacing w:after="20"/>
              <w:ind w:left="20"/>
              <w:jc w:val="both"/>
            </w:pPr>
            <w:r>
              <w:rPr>
                <w:rFonts w:ascii="Times New Roman"/>
                <w:b w:val="false"/>
                <w:i w:val="false"/>
                <w:color w:val="000000"/>
                <w:sz w:val="20"/>
              </w:rPr>
              <w:t>9 – если нарушений нет</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7" w:id="107"/>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ПЭП</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402"/>
        <w:gridCol w:w="2403"/>
        <w:gridCol w:w="2403"/>
        <w:gridCol w:w="2937"/>
        <w:gridCol w:w="2538"/>
      </w:tblGrid>
      <w:tr>
        <w:trPr>
          <w:trHeight w:val="6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4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действий (процесса, процедуры, операции) и их описание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на ПЭП по ИИН и паролю</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связи с имеющимися нарушениями в данных получателя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и формирование данных запроса, выбором получателя ЭЦП</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 ЭЦП</w:t>
            </w:r>
          </w:p>
        </w:tc>
      </w:tr>
      <w:tr>
        <w:trPr>
          <w:trHeight w:val="66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6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если есть нарушения в данных получателя; </w:t>
            </w:r>
          </w:p>
          <w:p>
            <w:pPr>
              <w:spacing w:after="20"/>
              <w:ind w:left="20"/>
              <w:jc w:val="both"/>
            </w:pPr>
            <w:r>
              <w:rPr>
                <w:rFonts w:ascii="Times New Roman"/>
                <w:b w:val="false"/>
                <w:i w:val="false"/>
                <w:color w:val="000000"/>
                <w:sz w:val="20"/>
              </w:rPr>
              <w:t>3 – если авторизация прошла успешно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если есть нарушения в данных получателя; </w:t>
            </w:r>
          </w:p>
          <w:p>
            <w:pPr>
              <w:spacing w:after="20"/>
              <w:ind w:left="20"/>
              <w:jc w:val="both"/>
            </w:pPr>
            <w:r>
              <w:rPr>
                <w:rFonts w:ascii="Times New Roman"/>
                <w:b w:val="false"/>
                <w:i w:val="false"/>
                <w:color w:val="000000"/>
                <w:sz w:val="20"/>
              </w:rPr>
              <w:t>5 – если нарушений 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669"/>
        <w:gridCol w:w="2537"/>
        <w:gridCol w:w="2269"/>
        <w:gridCol w:w="2270"/>
        <w:gridCol w:w="2938"/>
      </w:tblGrid>
      <w:tr>
        <w:trPr>
          <w:trHeight w:val="6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4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действий (процесса, процедуры, операции) и их описание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(подписание) посредством ЭЦП получателя и направление запроса в АРМ РШЭП</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документах получателя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получателем результата услуги</w:t>
            </w:r>
          </w:p>
        </w:tc>
      </w:tr>
      <w:tr>
        <w:trPr>
          <w:trHeight w:val="10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ответа об отказе в предоставлении услуги</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выходного документа</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секунд – </w:t>
            </w:r>
          </w:p>
          <w:p>
            <w:pPr>
              <w:spacing w:after="20"/>
              <w:ind w:left="20"/>
              <w:jc w:val="both"/>
            </w:pPr>
            <w:r>
              <w:rPr>
                <w:rFonts w:ascii="Times New Roman"/>
                <w:b w:val="false"/>
                <w:i w:val="false"/>
                <w:color w:val="000000"/>
                <w:sz w:val="20"/>
              </w:rPr>
              <w:t>1 минута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если есть нарушения в данных получателя; </w:t>
            </w:r>
          </w:p>
          <w:p>
            <w:pPr>
              <w:spacing w:after="20"/>
              <w:ind w:left="20"/>
              <w:jc w:val="both"/>
            </w:pPr>
            <w:r>
              <w:rPr>
                <w:rFonts w:ascii="Times New Roman"/>
                <w:b w:val="false"/>
                <w:i w:val="false"/>
                <w:color w:val="000000"/>
                <w:sz w:val="20"/>
              </w:rPr>
              <w:t>8 – если нарушений нет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регламенту электронной государственной услуги</w:t>
      </w:r>
      <w:r>
        <w:br/>
      </w:r>
      <w:r>
        <w:rPr>
          <w:rFonts w:ascii="Times New Roman"/>
          <w:b w:val="false"/>
          <w:i w:val="false"/>
          <w:color w:val="000000"/>
          <w:sz w:val="28"/>
        </w:rPr>
        <w:t>
      "Выдача справок органов, осуществляющих функции</w:t>
      </w:r>
      <w:r>
        <w:br/>
      </w:r>
      <w:r>
        <w:rPr>
          <w:rFonts w:ascii="Times New Roman"/>
          <w:b w:val="false"/>
          <w:i w:val="false"/>
          <w:color w:val="000000"/>
          <w:sz w:val="28"/>
        </w:rPr>
        <w:t>
      по опеке или попечительству для оформления</w:t>
      </w:r>
      <w:r>
        <w:br/>
      </w:r>
      <w:r>
        <w:rPr>
          <w:rFonts w:ascii="Times New Roman"/>
          <w:b w:val="false"/>
          <w:i w:val="false"/>
          <w:color w:val="000000"/>
          <w:sz w:val="28"/>
        </w:rPr>
        <w:t>
      сделок с имуществом, принадлежащим на праве</w:t>
      </w:r>
      <w:r>
        <w:br/>
      </w:r>
      <w:r>
        <w:rPr>
          <w:rFonts w:ascii="Times New Roman"/>
          <w:b w:val="false"/>
          <w:i w:val="false"/>
          <w:color w:val="000000"/>
          <w:sz w:val="28"/>
        </w:rPr>
        <w:t>
      собственности несовершеннолетним детям"</w:t>
      </w:r>
    </w:p>
    <w:bookmarkStart w:name="z248" w:id="108"/>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центр</w:t>
      </w:r>
    </w:p>
    <w:bookmarkEnd w:id="108"/>
    <w:p>
      <w:pPr>
        <w:spacing w:after="0"/>
        <w:ind w:left="0"/>
        <w:jc w:val="both"/>
      </w:pPr>
      <w:r>
        <w:rPr>
          <w:rFonts w:ascii="Times New Roman"/>
          <w:b w:val="false"/>
          <w:i w:val="false"/>
          <w:color w:val="000000"/>
          <w:sz w:val="28"/>
        </w:rPr>
        <w:t>      </w:t>
      </w:r>
      <w:r>
        <w:drawing>
          <wp:inline distT="0" distB="0" distL="0" distR="0">
            <wp:extent cx="80518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051800" cy="4432300"/>
                    </a:xfrm>
                    <a:prstGeom prst="rect">
                      <a:avLst/>
                    </a:prstGeom>
                  </pic:spPr>
                </pic:pic>
              </a:graphicData>
            </a:graphic>
          </wp:inline>
        </w:drawing>
      </w:r>
    </w:p>
    <w:bookmarkStart w:name="z249" w:id="109"/>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109"/>
    <w:p>
      <w:pPr>
        <w:spacing w:after="0"/>
        <w:ind w:left="0"/>
        <w:jc w:val="both"/>
      </w:pPr>
      <w:r>
        <w:rPr>
          <w:rFonts w:ascii="Times New Roman"/>
          <w:b w:val="false"/>
          <w:i w:val="false"/>
          <w:color w:val="000000"/>
          <w:sz w:val="28"/>
        </w:rPr>
        <w:t>      </w:t>
      </w:r>
      <w:r>
        <w:drawing>
          <wp:inline distT="0" distB="0" distL="0" distR="0">
            <wp:extent cx="84963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496300" cy="4927600"/>
                    </a:xfrm>
                    <a:prstGeom prst="rect">
                      <a:avLst/>
                    </a:prstGeom>
                  </pic:spPr>
                </pic:pic>
              </a:graphicData>
            </a:graphic>
          </wp:inline>
        </w:drawing>
      </w:r>
    </w:p>
    <w:bookmarkStart w:name="z250" w:id="110"/>
    <w:p>
      <w:pPr>
        <w:spacing w:after="0"/>
        <w:ind w:left="0"/>
        <w:jc w:val="left"/>
      </w:pPr>
      <w:r>
        <w:rPr>
          <w:rFonts w:ascii="Times New Roman"/>
          <w:b/>
          <w:i w:val="false"/>
          <w:color w:val="000000"/>
        </w:rPr>
        <w:t xml:space="preserve"> 
      Условные обозначения:</w:t>
      </w:r>
    </w:p>
    <w:bookmarkEnd w:id="110"/>
    <w:p>
      <w:pPr>
        <w:spacing w:after="0"/>
        <w:ind w:left="0"/>
        <w:jc w:val="both"/>
      </w:pPr>
      <w:r>
        <w:rPr>
          <w:rFonts w:ascii="Times New Roman"/>
          <w:b w:val="false"/>
          <w:i w:val="false"/>
          <w:color w:val="000000"/>
          <w:sz w:val="28"/>
        </w:rPr>
        <w:t>      </w:t>
      </w:r>
      <w:r>
        <w:drawing>
          <wp:inline distT="0" distB="0" distL="0" distR="0">
            <wp:extent cx="8064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064500" cy="86614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органов, осуществляющих функции</w:t>
      </w:r>
      <w:r>
        <w:br/>
      </w:r>
      <w:r>
        <w:rPr>
          <w:rFonts w:ascii="Times New Roman"/>
          <w:b w:val="false"/>
          <w:i w:val="false"/>
          <w:color w:val="000000"/>
          <w:sz w:val="28"/>
        </w:rPr>
        <w:t>
      по опеке или попечительству, для оформления</w:t>
      </w:r>
      <w:r>
        <w:br/>
      </w:r>
      <w:r>
        <w:rPr>
          <w:rFonts w:ascii="Times New Roman"/>
          <w:b w:val="false"/>
          <w:i w:val="false"/>
          <w:color w:val="000000"/>
          <w:sz w:val="28"/>
        </w:rPr>
        <w:t>
      сделок с имуществом, принадлежащим на праве</w:t>
      </w:r>
      <w:r>
        <w:br/>
      </w:r>
      <w:r>
        <w:rPr>
          <w:rFonts w:ascii="Times New Roman"/>
          <w:b w:val="false"/>
          <w:i w:val="false"/>
          <w:color w:val="000000"/>
          <w:sz w:val="28"/>
        </w:rPr>
        <w:t>
      собственности несовершеннолетним детям"</w:t>
      </w:r>
    </w:p>
    <w:bookmarkStart w:name="z251" w:id="111"/>
    <w:p>
      <w:pPr>
        <w:spacing w:after="0"/>
        <w:ind w:left="0"/>
        <w:jc w:val="left"/>
      </w:pPr>
      <w:r>
        <w:rPr>
          <w:rFonts w:ascii="Times New Roman"/>
          <w:b/>
          <w:i w:val="false"/>
          <w:color w:val="000000"/>
        </w:rPr>
        <w:t xml:space="preserve">        
Выходная форма положительного ответа на электронную государственную услугу</w:t>
      </w:r>
    </w:p>
    <w:bookmarkEnd w:id="111"/>
    <w:p>
      <w:pPr>
        <w:spacing w:after="0"/>
        <w:ind w:left="0"/>
        <w:jc w:val="both"/>
      </w:pPr>
      <w:r>
        <w:rPr>
          <w:rFonts w:ascii="Times New Roman"/>
          <w:b w:val="false"/>
          <w:i w:val="false"/>
          <w:color w:val="000000"/>
          <w:sz w:val="28"/>
        </w:rPr>
        <w:t>      </w:t>
      </w:r>
      <w:r>
        <w:drawing>
          <wp:inline distT="0" distB="0" distL="0" distR="0">
            <wp:extent cx="9093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093200" cy="1854200"/>
                    </a:xfrm>
                    <a:prstGeom prst="rect">
                      <a:avLst/>
                    </a:prstGeom>
                  </pic:spPr>
                </pic:pic>
              </a:graphicData>
            </a:graphic>
          </wp:inline>
        </w:drawing>
      </w:r>
    </w:p>
    <w:p>
      <w:pPr>
        <w:spacing w:after="0"/>
        <w:ind w:left="0"/>
        <w:jc w:val="left"/>
      </w:pPr>
      <w:r>
        <w:rPr>
          <w:rFonts w:ascii="Times New Roman"/>
          <w:b/>
          <w:i w:val="false"/>
          <w:color w:val="000000"/>
        </w:rPr>
        <w:t xml:space="preserve">       Образец</w:t>
      </w:r>
    </w:p>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Районный (городской) отделы образования</w:t>
      </w:r>
    </w:p>
    <w:p>
      <w:pPr>
        <w:spacing w:after="0"/>
        <w:ind w:left="0"/>
        <w:jc w:val="both"/>
      </w:pPr>
      <w:r>
        <w:rPr>
          <w:rFonts w:ascii="Times New Roman"/>
          <w:b w:val="false"/>
          <w:i w:val="false"/>
          <w:color w:val="000000"/>
          <w:sz w:val="28"/>
        </w:rPr>
        <w:t>      Районный (городской) отдел образования, действующий в интересах несовершеннолетнего (-ей, - их)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разрешает на _________________________________________ недвижимого имущества, расположенного по адресу___________________________________________________________________________________</w:t>
      </w:r>
    </w:p>
    <w:p>
      <w:pPr>
        <w:spacing w:after="0"/>
        <w:ind w:left="0"/>
        <w:jc w:val="both"/>
      </w:pPr>
      <w:r>
        <w:rPr>
          <w:rFonts w:ascii="Times New Roman"/>
          <w:b w:val="false"/>
          <w:i w:val="false"/>
          <w:color w:val="000000"/>
          <w:sz w:val="28"/>
        </w:rPr>
        <w:t xml:space="preserve">      Справка действительна в течение 1 (одного) месяца со дня выдачи.  </w:t>
      </w:r>
    </w:p>
    <w:p>
      <w:pPr>
        <w:spacing w:after="0"/>
        <w:ind w:left="0"/>
        <w:jc w:val="both"/>
      </w:pPr>
      <w:r>
        <w:rPr>
          <w:rFonts w:ascii="Times New Roman"/>
          <w:b w:val="false"/>
          <w:i w:val="false"/>
          <w:color w:val="000000"/>
          <w:sz w:val="28"/>
        </w:rPr>
        <w:t>      </w:t>
      </w:r>
      <w:r>
        <w:drawing>
          <wp:inline distT="0" distB="0" distL="0" distR="0">
            <wp:extent cx="94742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474200" cy="26797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органов, осуществляющих функции</w:t>
      </w:r>
      <w:r>
        <w:br/>
      </w:r>
      <w:r>
        <w:rPr>
          <w:rFonts w:ascii="Times New Roman"/>
          <w:b w:val="false"/>
          <w:i w:val="false"/>
          <w:color w:val="000000"/>
          <w:sz w:val="28"/>
        </w:rPr>
        <w:t>
      по опеке или попечительству, для оформления</w:t>
      </w:r>
      <w:r>
        <w:br/>
      </w:r>
      <w:r>
        <w:rPr>
          <w:rFonts w:ascii="Times New Roman"/>
          <w:b w:val="false"/>
          <w:i w:val="false"/>
          <w:color w:val="000000"/>
          <w:sz w:val="28"/>
        </w:rPr>
        <w:t>
      сделок с имуществом, принадлежащим на праве</w:t>
      </w:r>
      <w:r>
        <w:br/>
      </w:r>
      <w:r>
        <w:rPr>
          <w:rFonts w:ascii="Times New Roman"/>
          <w:b w:val="false"/>
          <w:i w:val="false"/>
          <w:color w:val="000000"/>
          <w:sz w:val="28"/>
        </w:rPr>
        <w:t>
      собственности несовершеннолетним детям"</w:t>
      </w:r>
    </w:p>
    <w:bookmarkStart w:name="z252" w:id="112"/>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 ________________________________________________</w:t>
      </w:r>
      <w:r>
        <w:br/>
      </w:r>
      <w:r>
        <w:rPr>
          <w:rFonts w:ascii="Times New Roman"/>
          <w:b/>
          <w:i w:val="false"/>
          <w:color w:val="000000"/>
        </w:rPr>
        <w:t>
      (наименование услуги)</w:t>
      </w:r>
    </w:p>
    <w:bookmarkEnd w:id="112"/>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253" w:id="113"/>
    <w:p>
      <w:pPr>
        <w:spacing w:after="0"/>
        <w:ind w:left="0"/>
        <w:jc w:val="left"/>
      </w:pPr>
      <w:r>
        <w:rPr>
          <w:rFonts w:ascii="Times New Roman"/>
          <w:b/>
          <w:i w:val="false"/>
          <w:color w:val="000000"/>
        </w:rPr>
        <w:t xml:space="preserve">        
Регламент электронной государственной услуги "Постановка на очередь детей дошкольного возраста (до 7 лет) для направления в детские дошкольные организации" </w:t>
      </w:r>
    </w:p>
    <w:bookmarkEnd w:id="113"/>
    <w:bookmarkStart w:name="z254" w:id="114"/>
    <w:p>
      <w:pPr>
        <w:spacing w:after="0"/>
        <w:ind w:left="0"/>
        <w:jc w:val="left"/>
      </w:pPr>
      <w:r>
        <w:rPr>
          <w:rFonts w:ascii="Times New Roman"/>
          <w:b/>
          <w:i w:val="false"/>
          <w:color w:val="000000"/>
        </w:rPr>
        <w:t xml:space="preserve">        
1. Общие положения</w:t>
      </w:r>
    </w:p>
    <w:bookmarkEnd w:id="114"/>
    <w:bookmarkStart w:name="z255" w:id="115"/>
    <w:p>
      <w:pPr>
        <w:spacing w:after="0"/>
        <w:ind w:left="0"/>
        <w:jc w:val="both"/>
      </w:pPr>
      <w:r>
        <w:rPr>
          <w:rFonts w:ascii="Times New Roman"/>
          <w:b w:val="false"/>
          <w:i w:val="false"/>
          <w:color w:val="000000"/>
          <w:sz w:val="28"/>
        </w:rPr>
        <w:t>
      1. Электронная государственная услуга "Постановка на очередь детей дошкольного возраста (до 7 лет) для направления в детские дошкольные организации" (далее – услуга) оказывается отделами образования районов и города областного значения (далее – услугодатель) на альтернативной основе через центры обслуживания населения по месту жительства, а также через портал "электронного правительства": www.e.gov.kz,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"Постановка на очередь детей дошкольного возраста (до 7 лет) для направления в детские дошкольные организации", утвержденного постановлением Правительства Республики Казахстан от 31 августа 2012 года </w:t>
      </w:r>
      <w:r>
        <w:rPr>
          <w:rFonts w:ascii="Times New Roman"/>
          <w:b w:val="false"/>
          <w:i w:val="false"/>
          <w:color w:val="000000"/>
          <w:sz w:val="28"/>
        </w:rPr>
        <w:t>N 1119</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бесплатно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"Постановка на очередь детей дошкольного возраста (до 7 лет) для направления в детские дошкольные организации" (далее – регламент):</w:t>
      </w:r>
      <w:r>
        <w:br/>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2) ИС РАГС – информационная система "Регистрации актов гражданского состояния";</w:t>
      </w:r>
      <w:r>
        <w:br/>
      </w:r>
      <w:r>
        <w:rPr>
          <w:rFonts w:ascii="Times New Roman"/>
          <w:b w:val="false"/>
          <w:i w:val="false"/>
          <w:color w:val="000000"/>
          <w:sz w:val="28"/>
        </w:rPr>
        <w:t>
      3) ИС МИО – информационная система местных исполнительных органов;</w:t>
      </w:r>
      <w:r>
        <w:br/>
      </w:r>
      <w:r>
        <w:rPr>
          <w:rFonts w:ascii="Times New Roman"/>
          <w:b w:val="false"/>
          <w:i w:val="false"/>
          <w:color w:val="000000"/>
          <w:sz w:val="28"/>
        </w:rPr>
        <w:t>
      4)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органом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6) информационная система центров обслуживания населения Республики Казахстан – информационная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 а также соответствующими министерствами и ведомствами (далее – ИС ЦОН);</w:t>
      </w:r>
      <w:r>
        <w:br/>
      </w:r>
      <w:r>
        <w:rPr>
          <w:rFonts w:ascii="Times New Roman"/>
          <w:b w:val="false"/>
          <w:i w:val="false"/>
          <w:color w:val="000000"/>
          <w:sz w:val="28"/>
        </w:rPr>
        <w:t>
      7) получатель государственной услуги – физическое лицо (далее – получатель);</w:t>
      </w:r>
      <w:r>
        <w:br/>
      </w:r>
      <w:r>
        <w:rPr>
          <w:rFonts w:ascii="Times New Roman"/>
          <w:b w:val="false"/>
          <w:i w:val="false"/>
          <w:color w:val="000000"/>
          <w:sz w:val="28"/>
        </w:rPr>
        <w:t>
      8)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9)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10) ИС НУЦ – информационная система национального удостоверяющего центра Республики Казахстан;</w:t>
      </w:r>
      <w:r>
        <w:br/>
      </w:r>
      <w:r>
        <w:rPr>
          <w:rFonts w:ascii="Times New Roman"/>
          <w:b w:val="false"/>
          <w:i w:val="false"/>
          <w:color w:val="000000"/>
          <w:sz w:val="28"/>
        </w:rPr>
        <w:t>
      11) центры обслуживания населения – филиал Республиканского государственного предприятия "Центр обслуживания населения" по Кызылординской области и его отделы (далее – центр);</w:t>
      </w:r>
      <w:r>
        <w:br/>
      </w:r>
      <w:r>
        <w:rPr>
          <w:rFonts w:ascii="Times New Roman"/>
          <w:b w:val="false"/>
          <w:i w:val="false"/>
          <w:color w:val="000000"/>
          <w:sz w:val="28"/>
        </w:rPr>
        <w:t>
      12)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13)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15) РШЭП – региональный шлюз "электронного правительства";</w:t>
      </w:r>
      <w:r>
        <w:br/>
      </w:r>
      <w:r>
        <w:rPr>
          <w:rFonts w:ascii="Times New Roman"/>
          <w:b w:val="false"/>
          <w:i w:val="false"/>
          <w:color w:val="000000"/>
          <w:sz w:val="28"/>
        </w:rPr>
        <w:t>
      16)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17)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15"/>
    <w:bookmarkStart w:name="z262" w:id="116"/>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116"/>
    <w:bookmarkStart w:name="z263" w:id="117"/>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услугодателя приведены в диаграмме функционального взаимодействия (рисунок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 1 – процесс ввода сотрудником услугодателя ИИН и пароля (процесс авторизации) в ИС МИО для оказания услуги;</w:t>
      </w:r>
      <w:r>
        <w:br/>
      </w:r>
      <w:r>
        <w:rPr>
          <w:rFonts w:ascii="Times New Roman"/>
          <w:b w:val="false"/>
          <w:i w:val="false"/>
          <w:color w:val="000000"/>
          <w:sz w:val="28"/>
        </w:rPr>
        <w:t>
      2) условие 1 – проверка в ИС МИО подлинности данных о зарегистрированном сотруднике услугодателя через ИИН и пароль;</w:t>
      </w:r>
      <w:r>
        <w:br/>
      </w:r>
      <w:r>
        <w:rPr>
          <w:rFonts w:ascii="Times New Roman"/>
          <w:b w:val="false"/>
          <w:i w:val="false"/>
          <w:color w:val="000000"/>
          <w:sz w:val="28"/>
        </w:rPr>
        <w:t>
      3) процесс 2 – формирование сообщения об отказе в авторизации в ИС МИО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заполнение формы (ввод данных и прикрепление сканированных документов) с учетом ее структуры и форматных требований;</w:t>
      </w:r>
      <w:r>
        <w:br/>
      </w:r>
      <w:r>
        <w:rPr>
          <w:rFonts w:ascii="Times New Roman"/>
          <w:b w:val="false"/>
          <w:i w:val="false"/>
          <w:color w:val="000000"/>
          <w:sz w:val="28"/>
        </w:rPr>
        <w:t>
      5) процесс 4 – подписание посредством ЭЦП сотрудника услугодателя заполненной формы (введенных данных, сканированных документов) запроса на оказание услуги;</w:t>
      </w:r>
      <w:r>
        <w:br/>
      </w:r>
      <w:r>
        <w:rPr>
          <w:rFonts w:ascii="Times New Roman"/>
          <w:b w:val="false"/>
          <w:i w:val="false"/>
          <w:color w:val="000000"/>
          <w:sz w:val="28"/>
        </w:rPr>
        <w:t>
      6) условие 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ИС МИО;</w:t>
      </w:r>
      <w:r>
        <w:br/>
      </w:r>
      <w:r>
        <w:rPr>
          <w:rFonts w:ascii="Times New Roman"/>
          <w:b w:val="false"/>
          <w:i w:val="false"/>
          <w:color w:val="000000"/>
          <w:sz w:val="28"/>
        </w:rPr>
        <w:t>
      7) процесс 5 – формирование сообщения об отказе в запрашиваемой услуге в связи с неподтверждением подлинности ЭЦП сотрудника услугодателя;</w:t>
      </w:r>
      <w:r>
        <w:br/>
      </w:r>
      <w:r>
        <w:rPr>
          <w:rFonts w:ascii="Times New Roman"/>
          <w:b w:val="false"/>
          <w:i w:val="false"/>
          <w:color w:val="000000"/>
          <w:sz w:val="28"/>
        </w:rPr>
        <w:t>
      8) процесс 6 – обработка услуги сотрудником услугодателя;</w:t>
      </w:r>
      <w:r>
        <w:br/>
      </w:r>
      <w:r>
        <w:rPr>
          <w:rFonts w:ascii="Times New Roman"/>
          <w:b w:val="false"/>
          <w:i w:val="false"/>
          <w:color w:val="000000"/>
          <w:sz w:val="28"/>
        </w:rPr>
        <w:t>
      9) процесс 7 – формирование сотрудником услугодателя результата оказания услуги (направление в детские дошкольные организации или же уведомление о постановке на очередь дошкольного возраста (до 7 лет), как промежуточный документ, в случае отсутствия мест в детской дошкольной организации на момент подачи заявления, либо мотивированный ответ об отказе в предоставлении услуги). Электронный документ формируется с использованием ЭЦП сотрудника услугодателя. Выдача сотрудником услугодателя нарочно или посредством отправки на электронную почту получателя результата услуги.</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через центр приведены в диаграмме функционального взаимодействия (</w:t>
      </w:r>
      <w:r>
        <w:rPr>
          <w:rFonts w:ascii="Times New Roman"/>
          <w:b w:val="false"/>
          <w:i w:val="false"/>
          <w:color w:val="000000"/>
          <w:sz w:val="28"/>
        </w:rPr>
        <w:t>рисунок 2</w:t>
      </w:r>
      <w:r>
        <w:rPr>
          <w:rFonts w:ascii="Times New Roman"/>
          <w:b w:val="false"/>
          <w:i w:val="false"/>
          <w:color w:val="000000"/>
          <w:sz w:val="28"/>
        </w:rPr>
        <w:t>) согласно приложению 2 к настоящему регламенту:</w:t>
      </w:r>
      <w:r>
        <w:br/>
      </w:r>
      <w:r>
        <w:rPr>
          <w:rFonts w:ascii="Times New Roman"/>
          <w:b w:val="false"/>
          <w:i w:val="false"/>
          <w:color w:val="000000"/>
          <w:sz w:val="28"/>
        </w:rPr>
        <w:t>
      1) процесс 1 – процесс авторизации работника центра в ИС ЦОН для оказания услуги;</w:t>
      </w:r>
      <w:r>
        <w:br/>
      </w:r>
      <w:r>
        <w:rPr>
          <w:rFonts w:ascii="Times New Roman"/>
          <w:b w:val="false"/>
          <w:i w:val="false"/>
          <w:color w:val="000000"/>
          <w:sz w:val="28"/>
        </w:rPr>
        <w:t>
      2) условие 1 – проверка в ИС ЦОН подлинности данных о зарегистрированном работнике центра через ИИН и пароль, либо ЭЦП;</w:t>
      </w:r>
      <w:r>
        <w:br/>
      </w:r>
      <w:r>
        <w:rPr>
          <w:rFonts w:ascii="Times New Roman"/>
          <w:b w:val="false"/>
          <w:i w:val="false"/>
          <w:color w:val="000000"/>
          <w:sz w:val="28"/>
        </w:rPr>
        <w:t>
      3) процесс 2 – формирование сообщения об отказе в авторизации в ИС ЦОН в связи с имеющимися нарушениями в данных работника центра;</w:t>
      </w:r>
      <w:r>
        <w:br/>
      </w:r>
      <w:r>
        <w:rPr>
          <w:rFonts w:ascii="Times New Roman"/>
          <w:b w:val="false"/>
          <w:i w:val="false"/>
          <w:color w:val="000000"/>
          <w:sz w:val="28"/>
        </w:rPr>
        <w:t>
      4) процесс 3 – выбор работником центра услуги, указанной в настоящем регламенте, вывод на экран формы запроса для оказания услуги и заполнение формы (ввод данных и прикрепление сканированных документов) с учетом ее структуры и форматных требований;</w:t>
      </w:r>
      <w:r>
        <w:br/>
      </w:r>
      <w:r>
        <w:rPr>
          <w:rFonts w:ascii="Times New Roman"/>
          <w:b w:val="false"/>
          <w:i w:val="false"/>
          <w:color w:val="000000"/>
          <w:sz w:val="28"/>
        </w:rPr>
        <w:t>
      5) процесс 4 – подписание посредством ЭЦП работника центра заполненной формы (введенных данных, прикрепленных сканированных документов) запроса на оказание услуги;</w:t>
      </w:r>
      <w:r>
        <w:br/>
      </w:r>
      <w:r>
        <w:rPr>
          <w:rFonts w:ascii="Times New Roman"/>
          <w:b w:val="false"/>
          <w:i w:val="false"/>
          <w:color w:val="000000"/>
          <w:sz w:val="28"/>
        </w:rPr>
        <w:t>
      6) условие 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в ИС ЦОН;</w:t>
      </w:r>
      <w:r>
        <w:br/>
      </w:r>
      <w:r>
        <w:rPr>
          <w:rFonts w:ascii="Times New Roman"/>
          <w:b w:val="false"/>
          <w:i w:val="false"/>
          <w:color w:val="000000"/>
          <w:sz w:val="28"/>
        </w:rPr>
        <w:t>
      7) процесс 5 – формирование сообщения об отказе в запрашиваемой услуге в связи с неподтверждением подлинности ЭЦП работника центра;</w:t>
      </w:r>
      <w:r>
        <w:br/>
      </w:r>
      <w:r>
        <w:rPr>
          <w:rFonts w:ascii="Times New Roman"/>
          <w:b w:val="false"/>
          <w:i w:val="false"/>
          <w:color w:val="000000"/>
          <w:sz w:val="28"/>
        </w:rPr>
        <w:t>
      8) процесс 6 – направление подписанного ЭЦП работника центра электронного документа (запроса получателя) через ШЭП/ РШЭП в ИС МИО и обработка услуги сотрудником услугодателя;</w:t>
      </w:r>
      <w:r>
        <w:br/>
      </w:r>
      <w:r>
        <w:rPr>
          <w:rFonts w:ascii="Times New Roman"/>
          <w:b w:val="false"/>
          <w:i w:val="false"/>
          <w:color w:val="000000"/>
          <w:sz w:val="28"/>
        </w:rPr>
        <w:t>
      9) процесс 7 – формирование сотрудником услугодателя результата оказания услуги (направление в детские дошкольные организации или уведомление о постановке на очередь дошкольного возраста (до 7 лет), как промежуточный документ, в случае отсутствия мест в детской дошкольной организации на момент подачи заявления, либо мотивированный ответ об отказе в предоставлении услуги). Электронный документ формируется с использованием ЭЦП сотрудника услугодателя и передается в ИС ЦОН;</w:t>
      </w:r>
      <w:r>
        <w:br/>
      </w:r>
      <w:r>
        <w:rPr>
          <w:rFonts w:ascii="Times New Roman"/>
          <w:b w:val="false"/>
          <w:i w:val="false"/>
          <w:color w:val="000000"/>
          <w:sz w:val="28"/>
        </w:rPr>
        <w:t>
      10) процесс 8 – выдача выходного документа работником центра получателю нарочно или посредством отправки на электронную почту.</w:t>
      </w:r>
      <w:r>
        <w:br/>
      </w:r>
      <w:r>
        <w:rPr>
          <w:rFonts w:ascii="Times New Roman"/>
          <w:b w:val="false"/>
          <w:i w:val="false"/>
          <w:color w:val="000000"/>
          <w:sz w:val="28"/>
        </w:rPr>
        <w:t>
</w:t>
      </w:r>
      <w:r>
        <w:rPr>
          <w:rFonts w:ascii="Times New Roman"/>
          <w:b w:val="false"/>
          <w:i w:val="false"/>
          <w:color w:val="000000"/>
          <w:sz w:val="28"/>
        </w:rPr>
        <w:t>
      10. Пошаговые действия и решения услугодателя через ПЭП приведены в диаграмме функционального взаимодействия (</w:t>
      </w:r>
      <w:r>
        <w:rPr>
          <w:rFonts w:ascii="Times New Roman"/>
          <w:b w:val="false"/>
          <w:i w:val="false"/>
          <w:color w:val="000000"/>
          <w:sz w:val="28"/>
        </w:rPr>
        <w:t>рисунок 3</w:t>
      </w:r>
      <w:r>
        <w:rPr>
          <w:rFonts w:ascii="Times New Roman"/>
          <w:b w:val="false"/>
          <w:i w:val="false"/>
          <w:color w:val="000000"/>
          <w:sz w:val="28"/>
        </w:rPr>
        <w:t>) согласно приложению 2 к настоящему регламенту:</w:t>
      </w:r>
      <w:r>
        <w:br/>
      </w:r>
      <w:r>
        <w:rPr>
          <w:rFonts w:ascii="Times New Roman"/>
          <w:b w:val="false"/>
          <w:i w:val="false"/>
          <w:color w:val="000000"/>
          <w:sz w:val="28"/>
        </w:rPr>
        <w:t>
      1) получатель осуществляет регистрацию на ПЭП с помощью ИИН/БИН и пароля (осуществляется для незарегистрированных получателей на ПЭП);</w:t>
      </w:r>
      <w:r>
        <w:br/>
      </w:r>
      <w:r>
        <w:rPr>
          <w:rFonts w:ascii="Times New Roman"/>
          <w:b w:val="false"/>
          <w:i w:val="false"/>
          <w:color w:val="000000"/>
          <w:sz w:val="28"/>
        </w:rPr>
        <w:t>
      2) процесс 1 – процесс ввода получателем ИИН и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и прикрепление сканированных документов) с учетом ее структуры и форматных требований;</w:t>
      </w:r>
      <w:r>
        <w:br/>
      </w:r>
      <w:r>
        <w:rPr>
          <w:rFonts w:ascii="Times New Roman"/>
          <w:b w:val="false"/>
          <w:i w:val="false"/>
          <w:color w:val="000000"/>
          <w:sz w:val="28"/>
        </w:rPr>
        <w:t>
      6) процесс 4 – подписание посредством ЭЦП получателя заполненной формы (введенных данных, сканированных документов) запроса на оказание услуги;</w:t>
      </w:r>
      <w:r>
        <w:br/>
      </w:r>
      <w:r>
        <w:rPr>
          <w:rFonts w:ascii="Times New Roman"/>
          <w:b w:val="false"/>
          <w:i w:val="false"/>
          <w:color w:val="000000"/>
          <w:sz w:val="28"/>
        </w:rPr>
        <w:t>
      7) условие 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ПЭП;</w:t>
      </w:r>
      <w:r>
        <w:br/>
      </w: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9) процесс 6 – направление подписанного ЭЦП получателя электронного документа (запроса получателя) через ШЭП/РШЭП в ИС МИО и обработка услуги сотрудником услугодателя;</w:t>
      </w:r>
      <w:r>
        <w:br/>
      </w:r>
      <w:r>
        <w:rPr>
          <w:rFonts w:ascii="Times New Roman"/>
          <w:b w:val="false"/>
          <w:i w:val="false"/>
          <w:color w:val="000000"/>
          <w:sz w:val="28"/>
        </w:rPr>
        <w:t>
      10) процесс 7 – формирование сотрудником услугодателя результата оказания услуги (направление в детские дошкольные организации или уведомление о постановке на очередь дошкольного возраста (до 7 лет), как промежуточный документ, в случае отсутствия мест в детской дошкольной организации на момент подачи заявления, либо мотивированный ответ об отказе в предоставлении услуги). Электронный документ формируется с использованием ЭЦП сотрудника услугодателя и передается в личный кабинет на ПЭП.</w:t>
      </w:r>
      <w:r>
        <w:br/>
      </w:r>
      <w:r>
        <w:rPr>
          <w:rFonts w:ascii="Times New Roman"/>
          <w:b w:val="false"/>
          <w:i w:val="false"/>
          <w:color w:val="000000"/>
          <w:sz w:val="28"/>
        </w:rPr>
        <w:t>
</w:t>
      </w:r>
      <w:r>
        <w:rPr>
          <w:rFonts w:ascii="Times New Roman"/>
          <w:b w:val="false"/>
          <w:i w:val="false"/>
          <w:color w:val="000000"/>
          <w:sz w:val="28"/>
        </w:rPr>
        <w:t>
      11. Экранные формы заполнения запроса и форма заявления на услугу, предоставляемые получателю в случае получения услуги посредством ПЭП представлены на веб-портале "электронного правительства" www.e.gov.kz.</w:t>
      </w:r>
      <w:r>
        <w:br/>
      </w:r>
      <w:r>
        <w:rPr>
          <w:rFonts w:ascii="Times New Roman"/>
          <w:b w:val="false"/>
          <w:i w:val="false"/>
          <w:color w:val="000000"/>
          <w:sz w:val="28"/>
        </w:rPr>
        <w:t>
</w:t>
      </w:r>
      <w:r>
        <w:rPr>
          <w:rFonts w:ascii="Times New Roman"/>
          <w:b w:val="false"/>
          <w:i w:val="false"/>
          <w:color w:val="000000"/>
          <w:sz w:val="28"/>
        </w:rPr>
        <w:t>
      12. Способ проверки получателем статуса исполнения запроса по услуге: на ПЭП в разделе "История получения услуг", а также при обращении в центр или к услугодателю.</w:t>
      </w:r>
      <w:r>
        <w:br/>
      </w:r>
      <w:r>
        <w:rPr>
          <w:rFonts w:ascii="Times New Roman"/>
          <w:b w:val="false"/>
          <w:i w:val="false"/>
          <w:color w:val="000000"/>
          <w:sz w:val="28"/>
        </w:rPr>
        <w:t>
</w:t>
      </w:r>
      <w:r>
        <w:rPr>
          <w:rFonts w:ascii="Times New Roman"/>
          <w:b w:val="false"/>
          <w:i w:val="false"/>
          <w:color w:val="000000"/>
          <w:sz w:val="28"/>
        </w:rPr>
        <w:t xml:space="preserve">
      13. Номер контактного телефона для получения информации об услуге, также в случае необходимости оценки (в том числе обжалования) их качества: call-центра: (1414). </w:t>
      </w:r>
    </w:p>
    <w:bookmarkEnd w:id="117"/>
    <w:bookmarkStart w:name="z269" w:id="118"/>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118"/>
    <w:bookmarkStart w:name="z270" w:id="119"/>
    <w:p>
      <w:pPr>
        <w:spacing w:after="0"/>
        <w:ind w:left="0"/>
        <w:jc w:val="both"/>
      </w:pPr>
      <w:r>
        <w:rPr>
          <w:rFonts w:ascii="Times New Roman"/>
          <w:b w:val="false"/>
          <w:i w:val="false"/>
          <w:color w:val="000000"/>
          <w:sz w:val="28"/>
        </w:rPr>
        <w:t>
      14.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оказания услуги:</w:t>
      </w:r>
      <w:r>
        <w:br/>
      </w:r>
      <w:r>
        <w:rPr>
          <w:rFonts w:ascii="Times New Roman"/>
          <w:b w:val="false"/>
          <w:i w:val="false"/>
          <w:color w:val="000000"/>
          <w:sz w:val="28"/>
        </w:rPr>
        <w:t>
      услугодатель;</w:t>
      </w:r>
      <w:r>
        <w:br/>
      </w:r>
      <w:r>
        <w:rPr>
          <w:rFonts w:ascii="Times New Roman"/>
          <w:b w:val="false"/>
          <w:i w:val="false"/>
          <w:color w:val="000000"/>
          <w:sz w:val="28"/>
        </w:rPr>
        <w:t>
      центр;</w:t>
      </w:r>
      <w:r>
        <w:br/>
      </w:r>
      <w:r>
        <w:rPr>
          <w:rFonts w:ascii="Times New Roman"/>
          <w:b w:val="false"/>
          <w:i w:val="false"/>
          <w:color w:val="000000"/>
          <w:sz w:val="28"/>
        </w:rPr>
        <w:t>
      ИС МИО;</w:t>
      </w:r>
      <w:r>
        <w:br/>
      </w:r>
      <w:r>
        <w:rPr>
          <w:rFonts w:ascii="Times New Roman"/>
          <w:b w:val="false"/>
          <w:i w:val="false"/>
          <w:color w:val="000000"/>
          <w:sz w:val="28"/>
        </w:rPr>
        <w:t>
      ИС ЦОН;</w:t>
      </w:r>
      <w:r>
        <w:br/>
      </w:r>
      <w:r>
        <w:rPr>
          <w:rFonts w:ascii="Times New Roman"/>
          <w:b w:val="false"/>
          <w:i w:val="false"/>
          <w:color w:val="000000"/>
          <w:sz w:val="28"/>
        </w:rPr>
        <w:t>
      РШЭП;</w:t>
      </w:r>
      <w:r>
        <w:br/>
      </w:r>
      <w:r>
        <w:rPr>
          <w:rFonts w:ascii="Times New Roman"/>
          <w:b w:val="false"/>
          <w:i w:val="false"/>
          <w:color w:val="000000"/>
          <w:sz w:val="28"/>
        </w:rPr>
        <w:t>
      ШЭП.</w:t>
      </w:r>
      <w:r>
        <w:br/>
      </w:r>
      <w:r>
        <w:rPr>
          <w:rFonts w:ascii="Times New Roman"/>
          <w:b w:val="false"/>
          <w:i w:val="false"/>
          <w:color w:val="000000"/>
          <w:sz w:val="28"/>
        </w:rPr>
        <w:t>
</w:t>
      </w:r>
      <w:r>
        <w:rPr>
          <w:rFonts w:ascii="Times New Roman"/>
          <w:b w:val="false"/>
          <w:i w:val="false"/>
          <w:color w:val="000000"/>
          <w:sz w:val="28"/>
        </w:rPr>
        <w:t>
      15.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16. Получателю:</w:t>
      </w:r>
      <w:r>
        <w:br/>
      </w:r>
      <w:r>
        <w:rPr>
          <w:rFonts w:ascii="Times New Roman"/>
          <w:b w:val="false"/>
          <w:i w:val="false"/>
          <w:color w:val="000000"/>
          <w:sz w:val="28"/>
        </w:rPr>
        <w:t>
      1) при обращении к услугодателю – направление в детскую дошкольную организацию</w:t>
      </w:r>
      <w:r>
        <w:rPr>
          <w:rFonts w:ascii="Times New Roman"/>
          <w:b w:val="false"/>
          <w:i/>
          <w:color w:val="000000"/>
          <w:sz w:val="28"/>
        </w:rPr>
        <w:t xml:space="preserve">, </w:t>
      </w:r>
      <w:r>
        <w:rPr>
          <w:rFonts w:ascii="Times New Roman"/>
          <w:b w:val="false"/>
          <w:i w:val="false"/>
          <w:color w:val="000000"/>
          <w:sz w:val="28"/>
        </w:rPr>
        <w:t>в случае отсутствия мест в дошкольной организации, уведомление о постановке на очередь с указанием номера очередности государственной услуги;</w:t>
      </w:r>
      <w:r>
        <w:br/>
      </w:r>
      <w:r>
        <w:rPr>
          <w:rFonts w:ascii="Times New Roman"/>
          <w:b w:val="false"/>
          <w:i w:val="false"/>
          <w:color w:val="000000"/>
          <w:sz w:val="28"/>
        </w:rPr>
        <w:t>
      2) при обращении в центр – 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название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запрос на оформление документов;</w:t>
      </w:r>
      <w:r>
        <w:br/>
      </w:r>
      <w:r>
        <w:rPr>
          <w:rFonts w:ascii="Times New Roman"/>
          <w:b w:val="false"/>
          <w:i w:val="false"/>
          <w:color w:val="000000"/>
          <w:sz w:val="28"/>
        </w:rPr>
        <w:t>
      фамилии, имени, отчества получателя, фамилии, имени, отчества уполномоченного представителя, и их контактные телефоны;</w:t>
      </w:r>
      <w:r>
        <w:br/>
      </w:r>
      <w:r>
        <w:rPr>
          <w:rFonts w:ascii="Times New Roman"/>
          <w:b w:val="false"/>
          <w:i w:val="false"/>
          <w:color w:val="000000"/>
          <w:sz w:val="28"/>
        </w:rPr>
        <w:t>
      3) при обращении через портал, получателю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результата государственной услуги получателем.</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действий СФЕ (процедур, функций, операций) приведено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18.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19. Экранные формы, шаблоны бланков в соответствии с которыми должен быть представлен результат оказания услуги, в том числе с указанием правил форматно-логического контроля, включая формы уведомлений, писем и напоминаний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w:t>
      </w:r>
      <w:r>
        <w:rPr>
          <w:rFonts w:ascii="Times New Roman"/>
          <w:b w:val="false"/>
          <w:i w:val="false"/>
          <w:color w:val="000000"/>
          <w:sz w:val="28"/>
        </w:rPr>
        <w:t>
      2) иные требования, необходимые для защиты прав получателя.</w:t>
      </w:r>
      <w:r>
        <w:br/>
      </w:r>
      <w:r>
        <w:rPr>
          <w:rFonts w:ascii="Times New Roman"/>
          <w:b w:val="false"/>
          <w:i w:val="false"/>
          <w:color w:val="000000"/>
          <w:sz w:val="28"/>
        </w:rPr>
        <w:t>
</w:t>
      </w:r>
      <w:r>
        <w:rPr>
          <w:rFonts w:ascii="Times New Roman"/>
          <w:b w:val="false"/>
          <w:i w:val="false"/>
          <w:color w:val="000000"/>
          <w:sz w:val="28"/>
        </w:rPr>
        <w:t>
      21.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 </w:t>
      </w:r>
    </w:p>
    <w:bookmarkEnd w:id="11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"Постановка на очередь детей дошкольного</w:t>
      </w:r>
      <w:r>
        <w:br/>
      </w:r>
      <w:r>
        <w:rPr>
          <w:rFonts w:ascii="Times New Roman"/>
          <w:b w:val="false"/>
          <w:i w:val="false"/>
          <w:color w:val="000000"/>
          <w:sz w:val="28"/>
        </w:rPr>
        <w:t>
      возраста (до 7 лет) для направления в детские</w:t>
      </w:r>
      <w:r>
        <w:br/>
      </w:r>
      <w:r>
        <w:rPr>
          <w:rFonts w:ascii="Times New Roman"/>
          <w:b w:val="false"/>
          <w:i w:val="false"/>
          <w:color w:val="000000"/>
          <w:sz w:val="28"/>
        </w:rPr>
        <w:t>
      дошкольные организации"</w:t>
      </w:r>
    </w:p>
    <w:bookmarkStart w:name="z280" w:id="120"/>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120"/>
    <w:bookmarkStart w:name="z281" w:id="121"/>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услугодателя</w:t>
      </w: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2652"/>
        <w:gridCol w:w="2652"/>
        <w:gridCol w:w="2296"/>
        <w:gridCol w:w="2401"/>
        <w:gridCol w:w="2150"/>
        <w:gridCol w:w="3658"/>
        <w:gridCol w:w="3177"/>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Услугодатель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ЦОН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Услугодатель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МИО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подлинности заявления и документов, ввод данных в ИС МИО</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данных в ГБД ФЛ, прикрепление сканированных документов в систему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Маршрутизация уведомления о статусах из </w:t>
            </w:r>
          </w:p>
          <w:p>
            <w:pPr>
              <w:spacing w:after="20"/>
              <w:ind w:left="20"/>
              <w:jc w:val="both"/>
            </w:pPr>
            <w:r>
              <w:rPr>
                <w:rFonts w:ascii="Times New Roman"/>
                <w:b w:val="false"/>
                <w:i w:val="false"/>
                <w:color w:val="000000"/>
                <w:sz w:val="20"/>
              </w:rPr>
              <w:t xml:space="preserve">ИС МИО </w:t>
            </w:r>
          </w:p>
          <w:p>
            <w:pPr>
              <w:spacing w:after="20"/>
              <w:ind w:left="20"/>
              <w:jc w:val="both"/>
            </w:pPr>
            <w:r>
              <w:rPr>
                <w:rFonts w:ascii="Times New Roman"/>
                <w:b w:val="false"/>
                <w:i w:val="false"/>
                <w:color w:val="000000"/>
                <w:sz w:val="20"/>
              </w:rPr>
              <w:t>в ИС ЦОН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номера заявлению; формирование уведомления </w:t>
            </w:r>
          </w:p>
          <w:p>
            <w:pPr>
              <w:spacing w:after="20"/>
              <w:ind w:left="20"/>
              <w:jc w:val="both"/>
            </w:pPr>
            <w:r>
              <w:rPr>
                <w:rFonts w:ascii="Times New Roman"/>
                <w:b w:val="false"/>
                <w:i w:val="false"/>
                <w:color w:val="000000"/>
                <w:sz w:val="20"/>
              </w:rPr>
              <w:t>с указанием текущего статуса</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запроса; формирование положительного ответа с выдачей направления в ДДО, формирование ответа с выдачей уведомления-талона о постановке ребенка в очередь в ДДО; либо формирование мотивированного ответа об отказе; принятие решения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справки;</w:t>
            </w:r>
          </w:p>
          <w:p>
            <w:pPr>
              <w:spacing w:after="20"/>
              <w:ind w:left="20"/>
              <w:jc w:val="both"/>
            </w:pPr>
            <w:r>
              <w:rPr>
                <w:rFonts w:ascii="Times New Roman"/>
                <w:b w:val="false"/>
                <w:i w:val="false"/>
                <w:color w:val="000000"/>
                <w:sz w:val="20"/>
              </w:rPr>
              <w:t>формирование уведомления</w:t>
            </w:r>
          </w:p>
          <w:p>
            <w:pPr>
              <w:spacing w:after="20"/>
              <w:ind w:left="20"/>
              <w:jc w:val="both"/>
            </w:pPr>
            <w:r>
              <w:rPr>
                <w:rFonts w:ascii="Times New Roman"/>
                <w:b w:val="false"/>
                <w:i w:val="false"/>
                <w:color w:val="000000"/>
                <w:sz w:val="20"/>
              </w:rPr>
              <w:t>о смене статуса оказания услуги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и документов на получения услуги</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p>
          <w:p>
            <w:pPr>
              <w:spacing w:after="20"/>
              <w:ind w:left="20"/>
              <w:jc w:val="both"/>
            </w:pPr>
            <w:r>
              <w:rPr>
                <w:rFonts w:ascii="Times New Roman"/>
                <w:b w:val="false"/>
                <w:i w:val="false"/>
                <w:color w:val="000000"/>
                <w:sz w:val="20"/>
              </w:rPr>
              <w:t>с присвоением номера заявлению</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"поступившие"</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положительного ответа </w:t>
            </w:r>
          </w:p>
          <w:p>
            <w:pPr>
              <w:spacing w:after="20"/>
              <w:ind w:left="20"/>
              <w:jc w:val="both"/>
            </w:pPr>
            <w:r>
              <w:rPr>
                <w:rFonts w:ascii="Times New Roman"/>
                <w:b w:val="false"/>
                <w:i w:val="false"/>
                <w:color w:val="000000"/>
                <w:sz w:val="20"/>
              </w:rPr>
              <w:t>с выдачей направления в ДДО, формирование ответа с выдачей уведомления-талона о постановке ребенка в очередь в ДДО; направления, либо мотивированного ответа об отказе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 и статусов исполнения запроса</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трех дней</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064"/>
        <w:gridCol w:w="2395"/>
        <w:gridCol w:w="2396"/>
        <w:gridCol w:w="2396"/>
        <w:gridCol w:w="2646"/>
        <w:gridCol w:w="2229"/>
        <w:gridCol w:w="3881"/>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ШЭП (РШЭП)</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статуса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выходного документа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регистрация выходного документа, подписанного ЭЦП уполномоченного лица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с выходным документом</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 завершении оказания услуги с выходным документом</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статусов исполнения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выходного документа потребителю при обращении к услугодателю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уведомления с выходным документом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завершения исполнения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трех дней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p>
          <w:p>
            <w:pPr>
              <w:spacing w:after="20"/>
              <w:ind w:left="20"/>
              <w:jc w:val="both"/>
            </w:pPr>
            <w:r>
              <w:rPr>
                <w:rFonts w:ascii="Times New Roman"/>
                <w:b w:val="false"/>
                <w:i w:val="false"/>
                <w:color w:val="000000"/>
                <w:sz w:val="20"/>
              </w:rPr>
              <w:t>1 минуты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2" w:id="122"/>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центр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047"/>
        <w:gridCol w:w="3380"/>
        <w:gridCol w:w="3629"/>
        <w:gridCol w:w="2632"/>
        <w:gridCol w:w="2881"/>
        <w:gridCol w:w="3381"/>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подлинности заявления и документов, ввод данных в ИС МИО</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данных в ГБД ФЛ, ИС РАГС, прикрепление сканированных документов в систему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 из ИС ЦОН в ИС РШЭП</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номера заявлению, отправка на исполнение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документов, принятия заявления в работу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и документов на получения услуги</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Отображения заявления в статусе поступившие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запроса в работу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трех дней</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047"/>
        <w:gridCol w:w="5873"/>
        <w:gridCol w:w="2881"/>
        <w:gridCol w:w="2133"/>
        <w:gridCol w:w="2133"/>
        <w:gridCol w:w="2883"/>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запроса. Формирование положительного ответа с выдачей направления в ДДО, формирование ответа с выдачей уведомления-талона о постановке ребенка в очередь в ДДО; либо формирование обоснованного отказа. Принятие решения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справки.</w:t>
            </w:r>
          </w:p>
          <w:p>
            <w:pPr>
              <w:spacing w:after="20"/>
              <w:ind w:left="20"/>
              <w:jc w:val="both"/>
            </w:pPr>
            <w:r>
              <w:rPr>
                <w:rFonts w:ascii="Times New Roman"/>
                <w:b w:val="false"/>
                <w:i w:val="false"/>
                <w:color w:val="000000"/>
                <w:sz w:val="20"/>
              </w:rPr>
              <w:t>Формирование уведомления</w:t>
            </w:r>
          </w:p>
          <w:p>
            <w:pPr>
              <w:spacing w:after="20"/>
              <w:ind w:left="20"/>
              <w:jc w:val="both"/>
            </w:pPr>
            <w:r>
              <w:rPr>
                <w:rFonts w:ascii="Times New Roman"/>
                <w:b w:val="false"/>
                <w:i w:val="false"/>
                <w:color w:val="000000"/>
                <w:sz w:val="20"/>
              </w:rPr>
              <w:t>о смене статуса оказания услуги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статуса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статусе исполнения заявления при обращении потребителя</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направления, уведомления-талона о постановке ребенка в очередь в ДДО; либо обоснованного отказа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 и статусов исполнения запроса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статусов исполнения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статусе оказания услуги</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трех дней</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047"/>
        <w:gridCol w:w="2631"/>
        <w:gridCol w:w="3380"/>
        <w:gridCol w:w="2632"/>
        <w:gridCol w:w="4128"/>
        <w:gridCol w:w="3132"/>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ШЭП (РШЭП)</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выходного документа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регистрация выходного документа, подписанного ЭЦП уполномоченного лица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с выходным документом</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 завершении оказания услуги с выходным документом</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выходного документа потребителю</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выходного документа в ЦОН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уведомления с выходным документом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завершения исполнения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выходного документа</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трех дней</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"Постановка на очередь детей дошкольного</w:t>
      </w:r>
      <w:r>
        <w:br/>
      </w:r>
      <w:r>
        <w:rPr>
          <w:rFonts w:ascii="Times New Roman"/>
          <w:b w:val="false"/>
          <w:i w:val="false"/>
          <w:color w:val="000000"/>
          <w:sz w:val="28"/>
        </w:rPr>
        <w:t>
      возраста (до 7 лет) для направления в детские</w:t>
      </w:r>
      <w:r>
        <w:br/>
      </w:r>
      <w:r>
        <w:rPr>
          <w:rFonts w:ascii="Times New Roman"/>
          <w:b w:val="false"/>
          <w:i w:val="false"/>
          <w:color w:val="000000"/>
          <w:sz w:val="28"/>
        </w:rPr>
        <w:t>
      дошкольные организации"</w:t>
      </w:r>
    </w:p>
    <w:bookmarkStart w:name="z283" w:id="123"/>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услугодателя</w:t>
      </w:r>
    </w:p>
    <w:bookmarkEnd w:id="123"/>
    <w:p>
      <w:pPr>
        <w:spacing w:after="0"/>
        <w:ind w:left="0"/>
        <w:jc w:val="both"/>
      </w:pPr>
      <w:r>
        <w:rPr>
          <w:rFonts w:ascii="Times New Roman"/>
          <w:b w:val="false"/>
          <w:i w:val="false"/>
          <w:color w:val="000000"/>
          <w:sz w:val="28"/>
        </w:rPr>
        <w:t>      </w:t>
      </w:r>
      <w:r>
        <w:drawing>
          <wp:inline distT="0" distB="0" distL="0" distR="0">
            <wp:extent cx="98552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855200" cy="5791200"/>
                    </a:xfrm>
                    <a:prstGeom prst="rect">
                      <a:avLst/>
                    </a:prstGeom>
                  </pic:spPr>
                </pic:pic>
              </a:graphicData>
            </a:graphic>
          </wp:inline>
        </w:drawing>
      </w:r>
    </w:p>
    <w:bookmarkStart w:name="z284" w:id="124"/>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центр</w:t>
      </w:r>
    </w:p>
    <w:bookmarkEnd w:id="124"/>
    <w:p>
      <w:pPr>
        <w:spacing w:after="0"/>
        <w:ind w:left="0"/>
        <w:jc w:val="both"/>
      </w:pPr>
      <w:r>
        <w:rPr>
          <w:rFonts w:ascii="Times New Roman"/>
          <w:b w:val="false"/>
          <w:i w:val="false"/>
          <w:color w:val="000000"/>
          <w:sz w:val="28"/>
        </w:rPr>
        <w:t>      </w:t>
      </w:r>
      <w:r>
        <w:drawing>
          <wp:inline distT="0" distB="0" distL="0" distR="0">
            <wp:extent cx="94869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486900" cy="5727700"/>
                    </a:xfrm>
                    <a:prstGeom prst="rect">
                      <a:avLst/>
                    </a:prstGeom>
                  </pic:spPr>
                </pic:pic>
              </a:graphicData>
            </a:graphic>
          </wp:inline>
        </w:drawing>
      </w:r>
    </w:p>
    <w:bookmarkStart w:name="z285" w:id="125"/>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125"/>
    <w:p>
      <w:pPr>
        <w:spacing w:after="0"/>
        <w:ind w:left="0"/>
        <w:jc w:val="both"/>
      </w:pPr>
      <w:r>
        <w:rPr>
          <w:rFonts w:ascii="Times New Roman"/>
          <w:b w:val="false"/>
          <w:i w:val="false"/>
          <w:color w:val="000000"/>
          <w:sz w:val="28"/>
        </w:rPr>
        <w:t>      </w:t>
      </w:r>
      <w:r>
        <w:drawing>
          <wp:inline distT="0" distB="0" distL="0" distR="0">
            <wp:extent cx="86868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686800" cy="53213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"Постановка на очередь детей дошкольного</w:t>
      </w:r>
      <w:r>
        <w:br/>
      </w:r>
      <w:r>
        <w:rPr>
          <w:rFonts w:ascii="Times New Roman"/>
          <w:b w:val="false"/>
          <w:i w:val="false"/>
          <w:color w:val="000000"/>
          <w:sz w:val="28"/>
        </w:rPr>
        <w:t>
      возраста (до 7 лет) для направления в детские</w:t>
      </w:r>
      <w:r>
        <w:br/>
      </w:r>
      <w:r>
        <w:rPr>
          <w:rFonts w:ascii="Times New Roman"/>
          <w:b w:val="false"/>
          <w:i w:val="false"/>
          <w:color w:val="000000"/>
          <w:sz w:val="28"/>
        </w:rPr>
        <w:t>
      дошкольные организации"</w:t>
      </w:r>
    </w:p>
    <w:bookmarkStart w:name="z286" w:id="126"/>
    <w:p>
      <w:pPr>
        <w:spacing w:after="0"/>
        <w:ind w:left="0"/>
        <w:jc w:val="left"/>
      </w:pPr>
      <w:r>
        <w:rPr>
          <w:rFonts w:ascii="Times New Roman"/>
          <w:b/>
          <w:i w:val="false"/>
          <w:color w:val="000000"/>
        </w:rPr>
        <w:t xml:space="preserve">        
Выходная форма положительного ответа (направление в детское дошкольною организацию) на электронную государственную услугу</w:t>
      </w:r>
    </w:p>
    <w:bookmarkEnd w:id="126"/>
    <w:p>
      <w:pPr>
        <w:spacing w:after="0"/>
        <w:ind w:left="0"/>
        <w:jc w:val="both"/>
      </w:pPr>
      <w:r>
        <w:rPr>
          <w:rFonts w:ascii="Times New Roman"/>
          <w:b w:val="false"/>
          <w:i w:val="false"/>
          <w:color w:val="000000"/>
          <w:sz w:val="28"/>
        </w:rPr>
        <w:t>      </w:t>
      </w:r>
      <w:r>
        <w:drawing>
          <wp:inline distT="0" distB="0" distL="0" distR="0">
            <wp:extent cx="6921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921500" cy="7810500"/>
                    </a:xfrm>
                    <a:prstGeom prst="rect">
                      <a:avLst/>
                    </a:prstGeom>
                  </pic:spPr>
                </pic:pic>
              </a:graphicData>
            </a:graphic>
          </wp:inline>
        </w:drawing>
      </w:r>
    </w:p>
    <w:bookmarkStart w:name="z287" w:id="127"/>
    <w:p>
      <w:pPr>
        <w:spacing w:after="0"/>
        <w:ind w:left="0"/>
        <w:jc w:val="left"/>
      </w:pPr>
      <w:r>
        <w:rPr>
          <w:rFonts w:ascii="Times New Roman"/>
          <w:b/>
          <w:i w:val="false"/>
          <w:color w:val="000000"/>
        </w:rPr>
        <w:t xml:space="preserve"> 
Выходная форма отрицательного ответа (отказ) на электронную государственную услугу, предоставляемого потребителю</w:t>
      </w:r>
    </w:p>
    <w:bookmarkEnd w:id="127"/>
    <w:p>
      <w:pPr>
        <w:spacing w:after="0"/>
        <w:ind w:left="0"/>
        <w:jc w:val="both"/>
      </w:pPr>
      <w:r>
        <w:rPr>
          <w:rFonts w:ascii="Times New Roman"/>
          <w:b w:val="false"/>
          <w:i w:val="false"/>
          <w:color w:val="000000"/>
          <w:sz w:val="28"/>
        </w:rPr>
        <w:t>      </w:t>
      </w:r>
      <w:r>
        <w:drawing>
          <wp:inline distT="0" distB="0" distL="0" distR="0">
            <wp:extent cx="69850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85000" cy="63754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"Постановка на очередь детей дошкольного</w:t>
      </w:r>
      <w:r>
        <w:br/>
      </w:r>
      <w:r>
        <w:rPr>
          <w:rFonts w:ascii="Times New Roman"/>
          <w:b w:val="false"/>
          <w:i w:val="false"/>
          <w:color w:val="000000"/>
          <w:sz w:val="28"/>
        </w:rPr>
        <w:t>
      возраста (до 7 лет) для направления в детские</w:t>
      </w:r>
      <w:r>
        <w:br/>
      </w:r>
      <w:r>
        <w:rPr>
          <w:rFonts w:ascii="Times New Roman"/>
          <w:b w:val="false"/>
          <w:i w:val="false"/>
          <w:color w:val="000000"/>
          <w:sz w:val="28"/>
        </w:rPr>
        <w:t>
      дошкольные организации"</w:t>
      </w:r>
    </w:p>
    <w:bookmarkStart w:name="z288" w:id="128"/>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 ___________________________________________________________</w:t>
      </w:r>
      <w:r>
        <w:br/>
      </w:r>
      <w:r>
        <w:rPr>
          <w:rFonts w:ascii="Times New Roman"/>
          <w:b/>
          <w:i w:val="false"/>
          <w:color w:val="000000"/>
        </w:rPr>
        <w:t>
      (наименование услуги)</w:t>
      </w:r>
    </w:p>
    <w:bookmarkEnd w:id="128"/>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289" w:id="129"/>
    <w:p>
      <w:pPr>
        <w:spacing w:after="0"/>
        <w:ind w:left="0"/>
        <w:jc w:val="left"/>
      </w:pPr>
      <w:r>
        <w:rPr>
          <w:rFonts w:ascii="Times New Roman"/>
          <w:b/>
          <w:i w:val="false"/>
          <w:color w:val="000000"/>
        </w:rPr>
        <w:t xml:space="preserve">        
Регламент электронной государственной услуги "Выдача справок безработным гражданам"</w:t>
      </w:r>
    </w:p>
    <w:bookmarkEnd w:id="129"/>
    <w:bookmarkStart w:name="z290" w:id="130"/>
    <w:p>
      <w:pPr>
        <w:spacing w:after="0"/>
        <w:ind w:left="0"/>
        <w:jc w:val="left"/>
      </w:pPr>
      <w:r>
        <w:rPr>
          <w:rFonts w:ascii="Times New Roman"/>
          <w:b/>
          <w:i w:val="false"/>
          <w:color w:val="000000"/>
        </w:rPr>
        <w:t xml:space="preserve">        
1. Общие положения</w:t>
      </w:r>
    </w:p>
    <w:bookmarkEnd w:id="130"/>
    <w:bookmarkStart w:name="z291" w:id="131"/>
    <w:p>
      <w:pPr>
        <w:spacing w:after="0"/>
        <w:ind w:left="0"/>
        <w:jc w:val="both"/>
      </w:pPr>
      <w:r>
        <w:rPr>
          <w:rFonts w:ascii="Times New Roman"/>
          <w:b w:val="false"/>
          <w:i w:val="false"/>
          <w:color w:val="000000"/>
          <w:sz w:val="28"/>
        </w:rPr>
        <w:t>
      1. Электронная государственная услуга "Выдача справок безработным гражданам" (далее – услуга) оказывается отделами занятости и социальных программ районов и города областного значения (далее – услугодатель), а также на альтернативной основе через центры обслуживания населения, а также через веб-портал "электронного правительства": www.egov.kz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"Выдача справок безработным гражданам", утвержденного постановлением Правительства Республики Казахстан от 7 апреля 2011 года </w:t>
      </w:r>
      <w:r>
        <w:rPr>
          <w:rFonts w:ascii="Times New Roman"/>
          <w:b w:val="false"/>
          <w:i w:val="false"/>
          <w:color w:val="000000"/>
          <w:sz w:val="28"/>
        </w:rPr>
        <w:t>N 394</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бесплатно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"Выдача справок безработным гражданам" (далее – регламент):</w:t>
      </w:r>
      <w:r>
        <w:br/>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2)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3) информационная система центров обслуживания населения Республики Казахстан - информационная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 а также соответствующими министерствами и ведомствами (далее – ИС ЦОН);</w:t>
      </w:r>
      <w:r>
        <w:br/>
      </w:r>
      <w:r>
        <w:rPr>
          <w:rFonts w:ascii="Times New Roman"/>
          <w:b w:val="false"/>
          <w:i w:val="false"/>
          <w:color w:val="000000"/>
          <w:sz w:val="28"/>
        </w:rPr>
        <w:t>
      4) пользователь – субъект, обращающийся к сотруднику услугодателя за получением необходимых ему электронных информационных ресурсов и пользующийся ими;</w:t>
      </w:r>
      <w:r>
        <w:br/>
      </w:r>
      <w:r>
        <w:rPr>
          <w:rFonts w:ascii="Times New Roman"/>
          <w:b w:val="false"/>
          <w:i w:val="false"/>
          <w:color w:val="000000"/>
          <w:sz w:val="28"/>
        </w:rPr>
        <w:t>
      5)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6) потребитель – физическое лицо согласно пункта 6 стандарта;</w:t>
      </w:r>
      <w:r>
        <w:br/>
      </w:r>
      <w:r>
        <w:rPr>
          <w:rFonts w:ascii="Times New Roman"/>
          <w:b w:val="false"/>
          <w:i w:val="false"/>
          <w:color w:val="000000"/>
          <w:sz w:val="28"/>
        </w:rPr>
        <w:t>
      7) ИС НУЦ – информационная система национального удостоверяющего центра Республики Казахстан;</w:t>
      </w:r>
      <w:r>
        <w:br/>
      </w:r>
      <w:r>
        <w:rPr>
          <w:rFonts w:ascii="Times New Roman"/>
          <w:b w:val="false"/>
          <w:i w:val="false"/>
          <w:color w:val="000000"/>
          <w:sz w:val="28"/>
        </w:rPr>
        <w:t>
      8) центры обслуживания населения – филиал Республиканского государственного предприятия "Центр обслуживания населения" по Кызылординской области и его отделы (далее – центр);</w:t>
      </w:r>
      <w:r>
        <w:br/>
      </w:r>
      <w:r>
        <w:rPr>
          <w:rFonts w:ascii="Times New Roman"/>
          <w:b w:val="false"/>
          <w:i w:val="false"/>
          <w:color w:val="000000"/>
          <w:sz w:val="28"/>
        </w:rPr>
        <w:t>
      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10)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12) РШЭП – региональный шлюз "электронного правительства";</w:t>
      </w:r>
      <w:r>
        <w:br/>
      </w:r>
      <w:r>
        <w:rPr>
          <w:rFonts w:ascii="Times New Roman"/>
          <w:b w:val="false"/>
          <w:i w:val="false"/>
          <w:color w:val="000000"/>
          <w:sz w:val="28"/>
        </w:rPr>
        <w:t>
      13)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14)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31"/>
    <w:bookmarkStart w:name="z298" w:id="132"/>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132"/>
    <w:bookmarkStart w:name="z299" w:id="133"/>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услугодателя приведены в диаграмме функционального взаимодействия (рисунок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 1 – процесс ввода сотрудником услугодателя ИИН и пароля (процесс авторизации) в ИС МИО для оказания услуги;</w:t>
      </w:r>
      <w:r>
        <w:br/>
      </w:r>
      <w:r>
        <w:rPr>
          <w:rFonts w:ascii="Times New Roman"/>
          <w:b w:val="false"/>
          <w:i w:val="false"/>
          <w:color w:val="000000"/>
          <w:sz w:val="28"/>
        </w:rPr>
        <w:t>
      2) условие 1 – проверка в ИС МИО подлинности данных о зарегистрированном сотруднике услугодателя через ИИН и пароль;</w:t>
      </w:r>
      <w:r>
        <w:br/>
      </w:r>
      <w:r>
        <w:rPr>
          <w:rFonts w:ascii="Times New Roman"/>
          <w:b w:val="false"/>
          <w:i w:val="false"/>
          <w:color w:val="000000"/>
          <w:sz w:val="28"/>
        </w:rPr>
        <w:t>
      3) процесс 2 – формирование сообщения об отказе в авторизации в ИС МИО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заполнение формы (ввод данных и прикрепление сканированных документов) с учетом ее структуры и форматных требований, а также выбор сотрудником услугодателя регистрационного свидетельства ЭЦП для подписания;</w:t>
      </w:r>
      <w:r>
        <w:br/>
      </w:r>
      <w:r>
        <w:rPr>
          <w:rFonts w:ascii="Times New Roman"/>
          <w:b w:val="false"/>
          <w:i w:val="false"/>
          <w:color w:val="000000"/>
          <w:sz w:val="28"/>
        </w:rPr>
        <w:t>
      5) процесс 4 – подписание посредством ЭЦП сотрудника услугодателя заполненной формы (введенных данных, прикрепленных сканированных документов) запроса на оказание услуги;</w:t>
      </w:r>
      <w:r>
        <w:br/>
      </w:r>
      <w:r>
        <w:rPr>
          <w:rFonts w:ascii="Times New Roman"/>
          <w:b w:val="false"/>
          <w:i w:val="false"/>
          <w:color w:val="000000"/>
          <w:sz w:val="28"/>
        </w:rPr>
        <w:t>
      6) условие 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ИС МИО;</w:t>
      </w:r>
      <w:r>
        <w:br/>
      </w:r>
      <w:r>
        <w:rPr>
          <w:rFonts w:ascii="Times New Roman"/>
          <w:b w:val="false"/>
          <w:i w:val="false"/>
          <w:color w:val="000000"/>
          <w:sz w:val="28"/>
        </w:rPr>
        <w:t>
      7) процесс 5 - формирование сообщения об отказе в запрашиваемой услуге в связи с не подтверждением подлинности ЭЦП сотрудника услугодателя;</w:t>
      </w:r>
      <w:r>
        <w:br/>
      </w:r>
      <w:r>
        <w:rPr>
          <w:rFonts w:ascii="Times New Roman"/>
          <w:b w:val="false"/>
          <w:i w:val="false"/>
          <w:color w:val="000000"/>
          <w:sz w:val="28"/>
        </w:rPr>
        <w:t>
      8) процесс 6 – обработка услуги сотрудником услугодателя;</w:t>
      </w:r>
      <w:r>
        <w:br/>
      </w:r>
      <w:r>
        <w:rPr>
          <w:rFonts w:ascii="Times New Roman"/>
          <w:b w:val="false"/>
          <w:i w:val="false"/>
          <w:color w:val="000000"/>
          <w:sz w:val="28"/>
        </w:rPr>
        <w:t>
      9) процесс 7 – формирование сотрудником услугодателя результата оказания услуги (справка о регистрации в качестве безработного, либо мотивированный ответ об отказе в предоставлении услуги). Электронный документ формируется с использованием ЭЦП сотрудника услугодателя;</w:t>
      </w:r>
      <w:r>
        <w:br/>
      </w:r>
      <w:r>
        <w:rPr>
          <w:rFonts w:ascii="Times New Roman"/>
          <w:b w:val="false"/>
          <w:i w:val="false"/>
          <w:color w:val="000000"/>
          <w:sz w:val="28"/>
        </w:rPr>
        <w:t>
      10) процесс 8 – выдача сотрудником услугодателя нарочно или посредством отправки на электронную почту потребителя результата услуги.</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через центр приведены в диаграмме функционального взаимодействия (</w:t>
      </w:r>
      <w:r>
        <w:rPr>
          <w:rFonts w:ascii="Times New Roman"/>
          <w:b w:val="false"/>
          <w:i w:val="false"/>
          <w:color w:val="000000"/>
          <w:sz w:val="28"/>
        </w:rPr>
        <w:t>рисунок 2</w:t>
      </w:r>
      <w:r>
        <w:rPr>
          <w:rFonts w:ascii="Times New Roman"/>
          <w:b w:val="false"/>
          <w:i w:val="false"/>
          <w:color w:val="000000"/>
          <w:sz w:val="28"/>
        </w:rPr>
        <w:t>) согласно приложению 2 к настоящему регламенту:</w:t>
      </w:r>
      <w:r>
        <w:br/>
      </w:r>
      <w:r>
        <w:rPr>
          <w:rFonts w:ascii="Times New Roman"/>
          <w:b w:val="false"/>
          <w:i w:val="false"/>
          <w:color w:val="000000"/>
          <w:sz w:val="28"/>
        </w:rPr>
        <w:t>
      1) процесс 1 - процесс авторизации инспектора центра в ИС ЦОН для оказания услуги;</w:t>
      </w:r>
      <w:r>
        <w:br/>
      </w:r>
      <w:r>
        <w:rPr>
          <w:rFonts w:ascii="Times New Roman"/>
          <w:b w:val="false"/>
          <w:i w:val="false"/>
          <w:color w:val="000000"/>
          <w:sz w:val="28"/>
        </w:rPr>
        <w:t>
      2) условие 1 - проверка в ИС ЦОН подлинности данных о зарегистрированном инспекторе через ИИН и пароль, либо ЭЦП;</w:t>
      </w:r>
      <w:r>
        <w:br/>
      </w:r>
      <w:r>
        <w:rPr>
          <w:rFonts w:ascii="Times New Roman"/>
          <w:b w:val="false"/>
          <w:i w:val="false"/>
          <w:color w:val="000000"/>
          <w:sz w:val="28"/>
        </w:rPr>
        <w:t>
      3) процесс 2 - формирование сообщения об отказе в авторизации в ИС ЦОН в связи с имеющимися нарушениями в данных инспектора центра;</w:t>
      </w:r>
      <w:r>
        <w:br/>
      </w:r>
      <w:r>
        <w:rPr>
          <w:rFonts w:ascii="Times New Roman"/>
          <w:b w:val="false"/>
          <w:i w:val="false"/>
          <w:color w:val="000000"/>
          <w:sz w:val="28"/>
        </w:rPr>
        <w:t>
      4) процесс 3 - выбор инспектором центра услуги, указанной в настоящем регламенте, вывод на экран формы запроса для оказания услуги и заполнение формы (ввод данных и прикрепление сканированных документов) с учетом ее структуры и форматных требований;</w:t>
      </w:r>
      <w:r>
        <w:br/>
      </w:r>
      <w:r>
        <w:rPr>
          <w:rFonts w:ascii="Times New Roman"/>
          <w:b w:val="false"/>
          <w:i w:val="false"/>
          <w:color w:val="000000"/>
          <w:sz w:val="28"/>
        </w:rPr>
        <w:t>
      5) процесс 4 - подписание посредством ЭЦП инспектора центра заполненной формы (введенных данных, прикрепленных сканированных документов) запроса на оказание услуги;</w:t>
      </w:r>
      <w:r>
        <w:br/>
      </w:r>
      <w:r>
        <w:rPr>
          <w:rFonts w:ascii="Times New Roman"/>
          <w:b w:val="false"/>
          <w:i w:val="false"/>
          <w:color w:val="000000"/>
          <w:sz w:val="28"/>
        </w:rPr>
        <w:t>
      6) условие 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в ИС ЦОН;</w:t>
      </w:r>
      <w:r>
        <w:br/>
      </w:r>
      <w:r>
        <w:rPr>
          <w:rFonts w:ascii="Times New Roman"/>
          <w:b w:val="false"/>
          <w:i w:val="false"/>
          <w:color w:val="000000"/>
          <w:sz w:val="28"/>
        </w:rPr>
        <w:t>
      7) процесс 5 - формирование сообщения об отказе в запрашиваемой услуге в связи с неподтверждением подлинности ЭЦП инспектора центра;</w:t>
      </w:r>
      <w:r>
        <w:br/>
      </w:r>
      <w:r>
        <w:rPr>
          <w:rFonts w:ascii="Times New Roman"/>
          <w:b w:val="false"/>
          <w:i w:val="false"/>
          <w:color w:val="000000"/>
          <w:sz w:val="28"/>
        </w:rPr>
        <w:t>
      8) процесс 6 – направление подписанного ЭЦП инспектора центра электронного документа (запроса потребителя) через ШЭП/РШЭП в ИС МИО и обработка услуги сотрудником услугодателя;</w:t>
      </w:r>
      <w:r>
        <w:br/>
      </w:r>
      <w:r>
        <w:rPr>
          <w:rFonts w:ascii="Times New Roman"/>
          <w:b w:val="false"/>
          <w:i w:val="false"/>
          <w:color w:val="000000"/>
          <w:sz w:val="28"/>
        </w:rPr>
        <w:t>
      9) процесс 7 – формирование сотрудником услугодателя результата оказания услуги (справка о регистрации в качестве безработного, либо мотивированный ответ об отказе в предоставлении услуги). Электронный документ формируется с использованием ЭЦП сотрудника услугодателя и передается в ИС ЦОН.</w:t>
      </w:r>
      <w:r>
        <w:br/>
      </w:r>
      <w:r>
        <w:rPr>
          <w:rFonts w:ascii="Times New Roman"/>
          <w:b w:val="false"/>
          <w:i w:val="false"/>
          <w:color w:val="000000"/>
          <w:sz w:val="28"/>
        </w:rPr>
        <w:t>
      10) процесс 8 - выдача выходного документа инспектором центра потребителю услуги нарочно или посредством отправки на электронную почту.</w:t>
      </w:r>
      <w:r>
        <w:br/>
      </w:r>
      <w:r>
        <w:rPr>
          <w:rFonts w:ascii="Times New Roman"/>
          <w:b w:val="false"/>
          <w:i w:val="false"/>
          <w:color w:val="000000"/>
          <w:sz w:val="28"/>
        </w:rPr>
        <w:t>
</w:t>
      </w:r>
      <w:r>
        <w:rPr>
          <w:rFonts w:ascii="Times New Roman"/>
          <w:b w:val="false"/>
          <w:i w:val="false"/>
          <w:color w:val="000000"/>
          <w:sz w:val="28"/>
        </w:rPr>
        <w:t>
      10. Пошаговые действия и решения услугодателя при оказании услуги через ПЭП приведены в диаграмме функционального взаимодействия (</w:t>
      </w:r>
      <w:r>
        <w:rPr>
          <w:rFonts w:ascii="Times New Roman"/>
          <w:b w:val="false"/>
          <w:i w:val="false"/>
          <w:color w:val="000000"/>
          <w:sz w:val="28"/>
        </w:rPr>
        <w:t>рисунок 3</w:t>
      </w:r>
      <w:r>
        <w:rPr>
          <w:rFonts w:ascii="Times New Roman"/>
          <w:b w:val="false"/>
          <w:i w:val="false"/>
          <w:color w:val="000000"/>
          <w:sz w:val="28"/>
        </w:rPr>
        <w:t>) согласно приложению 2 к настоящему регламенту:</w:t>
      </w:r>
      <w:r>
        <w:br/>
      </w:r>
      <w:r>
        <w:rPr>
          <w:rFonts w:ascii="Times New Roman"/>
          <w:b w:val="false"/>
          <w:i w:val="false"/>
          <w:color w:val="000000"/>
          <w:sz w:val="28"/>
        </w:rPr>
        <w:t>
      1) потребитель осуществляет регистрацию на ПЭП с помощью ИИН и пароля (осуществляется для незарегистрированных потребителей на ПЭП);</w:t>
      </w:r>
      <w:r>
        <w:br/>
      </w:r>
      <w:r>
        <w:rPr>
          <w:rFonts w:ascii="Times New Roman"/>
          <w:b w:val="false"/>
          <w:i w:val="false"/>
          <w:color w:val="000000"/>
          <w:sz w:val="28"/>
        </w:rPr>
        <w:t>
      2) процесс 1 – процесс ввода потребителем ИИН и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потребителе через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потребителя;</w:t>
      </w:r>
      <w:r>
        <w:br/>
      </w:r>
      <w:r>
        <w:rPr>
          <w:rFonts w:ascii="Times New Roman"/>
          <w:b w:val="false"/>
          <w:i w:val="false"/>
          <w:color w:val="000000"/>
          <w:sz w:val="28"/>
        </w:rPr>
        <w:t>
      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и прикрепление сканированных документов) с учетом ее структуры и форматных требований;</w:t>
      </w:r>
      <w:r>
        <w:br/>
      </w:r>
      <w:r>
        <w:rPr>
          <w:rFonts w:ascii="Times New Roman"/>
          <w:b w:val="false"/>
          <w:i w:val="false"/>
          <w:color w:val="000000"/>
          <w:sz w:val="28"/>
        </w:rPr>
        <w:t>
      6) процесс 4 – подписание посредством ЭЦП потребителя заполненной формы (введенных данных, прикрепленных сканированных документов) запроса на оказание услуги;</w:t>
      </w:r>
      <w:r>
        <w:br/>
      </w:r>
      <w:r>
        <w:rPr>
          <w:rFonts w:ascii="Times New Roman"/>
          <w:b w:val="false"/>
          <w:i w:val="false"/>
          <w:color w:val="000000"/>
          <w:sz w:val="28"/>
        </w:rPr>
        <w:t>
      7) условие 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ПЭП;</w:t>
      </w:r>
      <w:r>
        <w:br/>
      </w: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потребителя;</w:t>
      </w:r>
      <w:r>
        <w:br/>
      </w:r>
      <w:r>
        <w:rPr>
          <w:rFonts w:ascii="Times New Roman"/>
          <w:b w:val="false"/>
          <w:i w:val="false"/>
          <w:color w:val="000000"/>
          <w:sz w:val="28"/>
        </w:rPr>
        <w:t>
      9) процесс 6 – направление подписанного ЭЦП потребителя электронного документа (запроса потребителя) через ШЭП/РШЭП в ИС МИО и обработка услуги сотрудником услугодателя;</w:t>
      </w:r>
      <w:r>
        <w:br/>
      </w:r>
      <w:r>
        <w:rPr>
          <w:rFonts w:ascii="Times New Roman"/>
          <w:b w:val="false"/>
          <w:i w:val="false"/>
          <w:color w:val="000000"/>
          <w:sz w:val="28"/>
        </w:rPr>
        <w:t>
      10) процесс 7 – формирование сотрудником услугодателя результата оказания услуги (справка о регистрации в качестве безработного, либо мотивированный ответ об отказе в предоставлении услуги). Электронный документ формируется с использованием ЭЦП сотрудника услугодателя и передается в личный кабинет на ПЭП.</w:t>
      </w:r>
      <w:r>
        <w:br/>
      </w:r>
      <w:r>
        <w:rPr>
          <w:rFonts w:ascii="Times New Roman"/>
          <w:b w:val="false"/>
          <w:i w:val="false"/>
          <w:color w:val="000000"/>
          <w:sz w:val="28"/>
        </w:rPr>
        <w:t>
</w:t>
      </w:r>
      <w:r>
        <w:rPr>
          <w:rFonts w:ascii="Times New Roman"/>
          <w:b w:val="false"/>
          <w:i w:val="false"/>
          <w:color w:val="000000"/>
          <w:sz w:val="28"/>
        </w:rPr>
        <w:t>
      11. Экранные формы заполнения запроса и форма заявления на услугу, предоставляемые потребителю в случае получения услуги посредством ПЭП представлены на веб-портале "электронного правительства" www.e.gov.kz.</w:t>
      </w:r>
      <w:r>
        <w:br/>
      </w:r>
      <w:r>
        <w:rPr>
          <w:rFonts w:ascii="Times New Roman"/>
          <w:b w:val="false"/>
          <w:i w:val="false"/>
          <w:color w:val="000000"/>
          <w:sz w:val="28"/>
        </w:rPr>
        <w:t>
</w:t>
      </w:r>
      <w:r>
        <w:rPr>
          <w:rFonts w:ascii="Times New Roman"/>
          <w:b w:val="false"/>
          <w:i w:val="false"/>
          <w:color w:val="000000"/>
          <w:sz w:val="28"/>
        </w:rPr>
        <w:t>
      12. Способ проверки потребителем статуса исполнения запроса по услуге: на ПЭП в разделе "История получения услуг", а также при обращении к услугодателю и в центр.</w:t>
      </w:r>
      <w:r>
        <w:br/>
      </w:r>
      <w:r>
        <w:rPr>
          <w:rFonts w:ascii="Times New Roman"/>
          <w:b w:val="false"/>
          <w:i w:val="false"/>
          <w:color w:val="000000"/>
          <w:sz w:val="28"/>
        </w:rPr>
        <w:t>
</w:t>
      </w:r>
      <w:r>
        <w:rPr>
          <w:rFonts w:ascii="Times New Roman"/>
          <w:b w:val="false"/>
          <w:i w:val="false"/>
          <w:color w:val="000000"/>
          <w:sz w:val="28"/>
        </w:rPr>
        <w:t>
      13. Номер контактного телефона для получения информации об услуге, также в случае необходимости оценки (в том числе обжалования) их качества: саll-центр: (1414).</w:t>
      </w:r>
    </w:p>
    <w:bookmarkEnd w:id="133"/>
    <w:bookmarkStart w:name="z305" w:id="134"/>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134"/>
    <w:bookmarkStart w:name="z306" w:id="135"/>
    <w:p>
      <w:pPr>
        <w:spacing w:after="0"/>
        <w:ind w:left="0"/>
        <w:jc w:val="both"/>
      </w:pPr>
      <w:r>
        <w:rPr>
          <w:rFonts w:ascii="Times New Roman"/>
          <w:b w:val="false"/>
          <w:i w:val="false"/>
          <w:color w:val="000000"/>
          <w:sz w:val="28"/>
        </w:rPr>
        <w:t>
      14.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оказания услуги:</w:t>
      </w:r>
      <w:r>
        <w:br/>
      </w:r>
      <w:r>
        <w:rPr>
          <w:rFonts w:ascii="Times New Roman"/>
          <w:b w:val="false"/>
          <w:i w:val="false"/>
          <w:color w:val="000000"/>
          <w:sz w:val="28"/>
        </w:rPr>
        <w:t>
      услугодатель;</w:t>
      </w:r>
      <w:r>
        <w:br/>
      </w:r>
      <w:r>
        <w:rPr>
          <w:rFonts w:ascii="Times New Roman"/>
          <w:b w:val="false"/>
          <w:i w:val="false"/>
          <w:color w:val="000000"/>
          <w:sz w:val="28"/>
        </w:rPr>
        <w:t>
      ИС МИО;</w:t>
      </w:r>
      <w:r>
        <w:br/>
      </w:r>
      <w:r>
        <w:rPr>
          <w:rFonts w:ascii="Times New Roman"/>
          <w:b w:val="false"/>
          <w:i w:val="false"/>
          <w:color w:val="000000"/>
          <w:sz w:val="28"/>
        </w:rPr>
        <w:t>
      РШЭП;</w:t>
      </w:r>
      <w:r>
        <w:br/>
      </w:r>
      <w:r>
        <w:rPr>
          <w:rFonts w:ascii="Times New Roman"/>
          <w:b w:val="false"/>
          <w:i w:val="false"/>
          <w:color w:val="000000"/>
          <w:sz w:val="28"/>
        </w:rPr>
        <w:t>
      ШЭП;</w:t>
      </w:r>
      <w:r>
        <w:br/>
      </w:r>
      <w:r>
        <w:rPr>
          <w:rFonts w:ascii="Times New Roman"/>
          <w:b w:val="false"/>
          <w:i w:val="false"/>
          <w:color w:val="000000"/>
          <w:sz w:val="28"/>
        </w:rPr>
        <w:t>
      ИС ЦОН;</w:t>
      </w:r>
      <w:r>
        <w:br/>
      </w:r>
      <w:r>
        <w:rPr>
          <w:rFonts w:ascii="Times New Roman"/>
          <w:b w:val="false"/>
          <w:i w:val="false"/>
          <w:color w:val="000000"/>
          <w:sz w:val="28"/>
        </w:rPr>
        <w:t>
      ПЭП.</w:t>
      </w:r>
      <w:r>
        <w:br/>
      </w:r>
      <w:r>
        <w:rPr>
          <w:rFonts w:ascii="Times New Roman"/>
          <w:b w:val="false"/>
          <w:i w:val="false"/>
          <w:color w:val="000000"/>
          <w:sz w:val="28"/>
        </w:rPr>
        <w:t>
</w:t>
      </w:r>
      <w:r>
        <w:rPr>
          <w:rFonts w:ascii="Times New Roman"/>
          <w:b w:val="false"/>
          <w:i w:val="false"/>
          <w:color w:val="000000"/>
          <w:sz w:val="28"/>
        </w:rPr>
        <w:t>
      15. Для получения услуги потребитель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16. Потребителю выдается при обращении:</w:t>
      </w:r>
      <w:r>
        <w:br/>
      </w:r>
      <w:r>
        <w:rPr>
          <w:rFonts w:ascii="Times New Roman"/>
          <w:b w:val="false"/>
          <w:i w:val="false"/>
          <w:color w:val="000000"/>
          <w:sz w:val="28"/>
        </w:rPr>
        <w:t>
      1) к услугодателю - справка о регистрации в качестве безработного;</w:t>
      </w:r>
      <w:r>
        <w:br/>
      </w:r>
      <w:r>
        <w:rPr>
          <w:rFonts w:ascii="Times New Roman"/>
          <w:b w:val="false"/>
          <w:i w:val="false"/>
          <w:color w:val="000000"/>
          <w:sz w:val="28"/>
        </w:rPr>
        <w:t>
      2) в центре - расписка о приеме заявления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даты (время) и места выдачи запрашиваемой государственной услуги;</w:t>
      </w:r>
      <w:r>
        <w:br/>
      </w:r>
      <w:r>
        <w:rPr>
          <w:rFonts w:ascii="Times New Roman"/>
          <w:b w:val="false"/>
          <w:i w:val="false"/>
          <w:color w:val="000000"/>
          <w:sz w:val="28"/>
        </w:rPr>
        <w:t>
      фамилии, имени, отчества инспектора центра, принявшего заявление.</w:t>
      </w:r>
      <w:r>
        <w:br/>
      </w:r>
      <w:r>
        <w:rPr>
          <w:rFonts w:ascii="Times New Roman"/>
          <w:b w:val="false"/>
          <w:i w:val="false"/>
          <w:color w:val="000000"/>
          <w:sz w:val="28"/>
        </w:rPr>
        <w:t>
</w:t>
      </w:r>
      <w:r>
        <w:rPr>
          <w:rFonts w:ascii="Times New Roman"/>
          <w:b w:val="false"/>
          <w:i w:val="false"/>
          <w:color w:val="000000"/>
          <w:sz w:val="28"/>
        </w:rPr>
        <w:t>
      17. Текстовое табличное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18.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19. Формы, шаблоны бланков в соответствии с которыми должен быть представлен результат оказания услуги, в том числе с указанием правил форматно-логического контроля, включая формы уведомлений, писем и напоминаний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Результаты оказания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Требования, предъявляемые к процессу оказания электронной государственной услуги потребителями:</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потребителя;</w:t>
      </w:r>
      <w:r>
        <w:br/>
      </w:r>
      <w:r>
        <w:rPr>
          <w:rFonts w:ascii="Times New Roman"/>
          <w:b w:val="false"/>
          <w:i w:val="false"/>
          <w:color w:val="000000"/>
          <w:sz w:val="28"/>
        </w:rPr>
        <w:t>
      2) иные требования, необходимые для защиты прав потребителя.</w:t>
      </w:r>
      <w:r>
        <w:br/>
      </w:r>
      <w:r>
        <w:rPr>
          <w:rFonts w:ascii="Times New Roman"/>
          <w:b w:val="false"/>
          <w:i w:val="false"/>
          <w:color w:val="000000"/>
          <w:sz w:val="28"/>
        </w:rPr>
        <w:t>
</w:t>
      </w:r>
      <w:r>
        <w:rPr>
          <w:rFonts w:ascii="Times New Roman"/>
          <w:b w:val="false"/>
          <w:i w:val="false"/>
          <w:color w:val="000000"/>
          <w:sz w:val="28"/>
        </w:rPr>
        <w:t>
      22.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 </w:t>
      </w:r>
    </w:p>
    <w:bookmarkEnd w:id="13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безработным гражданам"</w:t>
      </w:r>
    </w:p>
    <w:bookmarkStart w:name="z315" w:id="136"/>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136"/>
    <w:bookmarkStart w:name="z316" w:id="137"/>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услугодателя</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2697"/>
        <w:gridCol w:w="2292"/>
        <w:gridCol w:w="2292"/>
        <w:gridCol w:w="2562"/>
        <w:gridCol w:w="2833"/>
      </w:tblGrid>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ЦОН </w:t>
            </w:r>
          </w:p>
        </w:tc>
      </w:tr>
      <w:tr>
        <w:trPr>
          <w:trHeight w:val="9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подлинности заявления и документов потребителя, ввод данных в ИС МИО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сотрудника услугодателя в системе и заполнение формы запроса на оказание услуги</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о смене статуса запроса из ИС МИО в ИС ЦОН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номера заявлению; формирование уведомления с указанием текущего статуса</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и документов на получение услуги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"поступившие"</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2697"/>
        <w:gridCol w:w="2292"/>
        <w:gridCol w:w="2292"/>
        <w:gridCol w:w="2562"/>
        <w:gridCol w:w="2833"/>
      </w:tblGrid>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ЦОН </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запроса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о смене статуса запроса в ИС ЦОН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"в работе"</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справки, либо мотивированного ответа об отказе в предоставлении услуги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 в системе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"в работе"</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2697"/>
        <w:gridCol w:w="2292"/>
        <w:gridCol w:w="2292"/>
        <w:gridCol w:w="2562"/>
        <w:gridCol w:w="2833"/>
      </w:tblGrid>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ЦОН </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выходного документа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выходного документа ЭЦП сотрудника услугодателя; формирование уведомления о смене статуса оказания услуги в ИС ЦОН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о смене статуса в ИС ЦОН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 завершении оказания услуги</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сотрудинком услугодателя нарочно или посредством отправки на электронную почту потребителя результата услуги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Подписанный ЭЦП сотрудника услугодателя выходной документ; отправка уведомления о смене статуса в ИС ЦОН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завершения исполнения и выдачи выходного документа</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7" w:id="138"/>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центр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316"/>
        <w:gridCol w:w="2179"/>
        <w:gridCol w:w="1908"/>
        <w:gridCol w:w="2044"/>
        <w:gridCol w:w="2180"/>
        <w:gridCol w:w="2045"/>
      </w:tblGrid>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r>
      <w:tr>
        <w:trPr>
          <w:trHeight w:val="10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подлинности заявления и документов потребителя, ввод данных в ИС ЦОН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инспектора центра в системе и заполнение формы запроса на оказания услуги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 из ИС ЦОН в ИС МИО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номера заявлению; отправка на исполнение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документов; принятие заявления в работу</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и документов для получения услуги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Отображения заявления в статусе "поступившие" из центра в ИС МИО</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запроса в работу</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589"/>
        <w:gridCol w:w="2179"/>
        <w:gridCol w:w="1771"/>
        <w:gridCol w:w="2180"/>
        <w:gridCol w:w="2044"/>
        <w:gridCol w:w="1909"/>
      </w:tblGrid>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запроса; принятие решения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о смене статуса запроса в ИС ЦОН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в работе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справки либо мотивированного ответа об отказе в предоставлении услуги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w:t>
            </w:r>
          </w:p>
          <w:p>
            <w:pPr>
              <w:spacing w:after="20"/>
              <w:ind w:left="20"/>
              <w:jc w:val="both"/>
            </w:pPr>
            <w:r>
              <w:rPr>
                <w:rFonts w:ascii="Times New Roman"/>
                <w:b w:val="false"/>
                <w:i w:val="false"/>
                <w:color w:val="000000"/>
                <w:sz w:val="20"/>
              </w:rPr>
              <w:t>в системе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в работе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589"/>
        <w:gridCol w:w="2179"/>
        <w:gridCol w:w="1771"/>
        <w:gridCol w:w="2180"/>
        <w:gridCol w:w="2044"/>
        <w:gridCol w:w="1909"/>
      </w:tblGrid>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ШЭП (РШЭП)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выходного документа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выходного документа ЭЦП сотрудника услугодателя; формирование уведомления о смене статуса оказания услуги в ИС ЦОН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о смене статуса в ИС ЦОН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 завершении оказания услуги</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инспектором центра нарочно или посредством отправки на электронную почту потребителя результата услуги</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выходного документа в центр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в ИС ЦОН о завершении исполнения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завершения исполнения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 оказания услуги</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8" w:id="139"/>
    <w:p>
      <w:pPr>
        <w:spacing w:after="0"/>
        <w:ind w:left="0"/>
        <w:jc w:val="both"/>
      </w:pPr>
      <w:r>
        <w:rPr>
          <w:rFonts w:ascii="Times New Roman"/>
          <w:b w:val="false"/>
          <w:i w:val="false"/>
          <w:color w:val="000000"/>
          <w:sz w:val="28"/>
        </w:rPr>
        <w:t>
      </w:t>
      </w:r>
      <w:r>
        <w:rPr>
          <w:rFonts w:ascii="Times New Roman"/>
          <w:b/>
          <w:i w:val="false"/>
          <w:color w:val="000000"/>
          <w:sz w:val="28"/>
        </w:rPr>
        <w:t>Таблица 3. Описание действий через ПЭП</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316"/>
        <w:gridCol w:w="2179"/>
        <w:gridCol w:w="1908"/>
        <w:gridCol w:w="2044"/>
        <w:gridCol w:w="2180"/>
        <w:gridCol w:w="2045"/>
      </w:tblGrid>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потребителя на ПЭП, заполнение формы запроса, проверка корректности введенных данных для получения услуги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 в ИС МИО и уведомления в ИС ЦОН (в случае корректности введенных данных)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номера заявлению и отображение в статусе поступившие (в случае корректности введенных данных)</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"поступившие" с ПЭП в ИС ЦОН (в случае корректности введенных данных)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заявления на исполнение (в случае корректности введенных данных)</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 или формирование сообщения об отказе в запрашиваемой услуге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 (в случае корректности введенных данных)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уведомления на ПЭП (в случае корректности введенных данных)</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(в случае корректности введенных данных)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в работу (в случае корректности введенных данных)</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589"/>
        <w:gridCol w:w="2179"/>
        <w:gridCol w:w="1771"/>
        <w:gridCol w:w="2180"/>
        <w:gridCol w:w="2044"/>
        <w:gridCol w:w="1909"/>
      </w:tblGrid>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ШЭП (РШЭП)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запроса; принятие решения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о смене статуса в работе на ПЭП и ИС ЦОН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в работе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и статуса</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справки либо мотивированного ответа об отказе в предоставлении услуги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w:t>
            </w:r>
          </w:p>
          <w:p>
            <w:pPr>
              <w:spacing w:after="20"/>
              <w:ind w:left="20"/>
              <w:jc w:val="both"/>
            </w:pPr>
            <w:r>
              <w:rPr>
                <w:rFonts w:ascii="Times New Roman"/>
                <w:b w:val="false"/>
                <w:i w:val="false"/>
                <w:color w:val="000000"/>
                <w:sz w:val="20"/>
              </w:rPr>
              <w:t>в системе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588"/>
        <w:gridCol w:w="1907"/>
        <w:gridCol w:w="2044"/>
        <w:gridCol w:w="2180"/>
        <w:gridCol w:w="2044"/>
        <w:gridCol w:w="1909"/>
      </w:tblGrid>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ШЭП (РШЭП)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выходного документа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выходного документа ЭЦП сотрудника услугодателя; формирование уведомления о смене статуса оказания услуги на ПЭП и ИС ЦОН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о смене статуса с выводом выходного документа на ПЭП и уведомления о смене статуса в ИС ЦОН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 завершении оказания услуги с возможностью просмотра выходного документа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 завершении оказания услуги</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Подписанный выходной документ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уведомления с выходным документом на ПЭП, и смены статуса в ИС ЦОН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выходного документа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исполнения</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безработным гражданам"</w:t>
      </w:r>
    </w:p>
    <w:bookmarkStart w:name="z319" w:id="140"/>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услугодателя</w:t>
      </w:r>
    </w:p>
    <w:bookmarkEnd w:id="140"/>
    <w:p>
      <w:pPr>
        <w:spacing w:after="0"/>
        <w:ind w:left="0"/>
        <w:jc w:val="both"/>
      </w:pPr>
      <w:r>
        <w:rPr>
          <w:rFonts w:ascii="Times New Roman"/>
          <w:b w:val="false"/>
          <w:i w:val="false"/>
          <w:color w:val="000000"/>
          <w:sz w:val="28"/>
        </w:rPr>
        <w:t>      </w:t>
      </w:r>
      <w:r>
        <w:drawing>
          <wp:inline distT="0" distB="0" distL="0" distR="0">
            <wp:extent cx="87884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788400" cy="5562600"/>
                    </a:xfrm>
                    <a:prstGeom prst="rect">
                      <a:avLst/>
                    </a:prstGeom>
                  </pic:spPr>
                </pic:pic>
              </a:graphicData>
            </a:graphic>
          </wp:inline>
        </w:drawing>
      </w:r>
    </w:p>
    <w:bookmarkStart w:name="z320" w:id="141"/>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центр</w:t>
      </w:r>
    </w:p>
    <w:bookmarkEnd w:id="141"/>
    <w:p>
      <w:pPr>
        <w:spacing w:after="0"/>
        <w:ind w:left="0"/>
        <w:jc w:val="both"/>
      </w:pPr>
      <w:r>
        <w:rPr>
          <w:rFonts w:ascii="Times New Roman"/>
          <w:b w:val="false"/>
          <w:i w:val="false"/>
          <w:color w:val="000000"/>
          <w:sz w:val="28"/>
        </w:rPr>
        <w:t>      </w:t>
      </w:r>
      <w:r>
        <w:drawing>
          <wp:inline distT="0" distB="0" distL="0" distR="0">
            <wp:extent cx="93853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385300" cy="5842000"/>
                    </a:xfrm>
                    <a:prstGeom prst="rect">
                      <a:avLst/>
                    </a:prstGeom>
                  </pic:spPr>
                </pic:pic>
              </a:graphicData>
            </a:graphic>
          </wp:inline>
        </w:drawing>
      </w:r>
    </w:p>
    <w:bookmarkStart w:name="z321" w:id="142"/>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 </w:t>
      </w:r>
    </w:p>
    <w:bookmarkEnd w:id="142"/>
    <w:p>
      <w:pPr>
        <w:spacing w:after="0"/>
        <w:ind w:left="0"/>
        <w:jc w:val="both"/>
      </w:pPr>
      <w:r>
        <w:rPr>
          <w:rFonts w:ascii="Times New Roman"/>
          <w:b w:val="false"/>
          <w:i w:val="false"/>
          <w:color w:val="000000"/>
          <w:sz w:val="28"/>
        </w:rPr>
        <w:t>            </w:t>
      </w:r>
      <w:r>
        <w:drawing>
          <wp:inline distT="0" distB="0" distL="0" distR="0">
            <wp:extent cx="98044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804400" cy="6388100"/>
                    </a:xfrm>
                    <a:prstGeom prst="rect">
                      <a:avLst/>
                    </a:prstGeom>
                  </pic:spPr>
                </pic:pic>
              </a:graphicData>
            </a:graphic>
          </wp:inline>
        </w:drawing>
      </w:r>
    </w:p>
    <w:bookmarkStart w:name="z322" w:id="143"/>
    <w:p>
      <w:pPr>
        <w:spacing w:after="0"/>
        <w:ind w:left="0"/>
        <w:jc w:val="left"/>
      </w:pPr>
      <w:r>
        <w:rPr>
          <w:rFonts w:ascii="Times New Roman"/>
          <w:b/>
          <w:i w:val="false"/>
          <w:color w:val="000000"/>
        </w:rPr>
        <w:t xml:space="preserve"> 
Условные обозначения:</w:t>
      </w:r>
    </w:p>
    <w:bookmarkEnd w:id="143"/>
    <w:p>
      <w:pPr>
        <w:spacing w:after="0"/>
        <w:ind w:left="0"/>
        <w:jc w:val="both"/>
      </w:pPr>
      <w:r>
        <w:rPr>
          <w:rFonts w:ascii="Times New Roman"/>
          <w:b w:val="false"/>
          <w:i w:val="false"/>
          <w:color w:val="000000"/>
          <w:sz w:val="28"/>
        </w:rPr>
        <w:t>      </w:t>
      </w:r>
      <w:r>
        <w:drawing>
          <wp:inline distT="0" distB="0" distL="0" distR="0">
            <wp:extent cx="60452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45200" cy="53594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безработным гражданам"</w:t>
      </w:r>
    </w:p>
    <w:bookmarkStart w:name="z323" w:id="144"/>
    <w:p>
      <w:pPr>
        <w:spacing w:after="0"/>
        <w:ind w:left="0"/>
        <w:jc w:val="left"/>
      </w:pPr>
      <w:r>
        <w:rPr>
          <w:rFonts w:ascii="Times New Roman"/>
          <w:b/>
          <w:i w:val="false"/>
          <w:color w:val="000000"/>
        </w:rPr>
        <w:t xml:space="preserve"> 
Выходная форма положительного ответа</w:t>
      </w:r>
      <w:r>
        <w:br/>
      </w:r>
      <w:r>
        <w:rPr>
          <w:rFonts w:ascii="Times New Roman"/>
          <w:b/>
          <w:i w:val="false"/>
          <w:color w:val="000000"/>
        </w:rPr>
        <w:t>
      (Выдача справок безработным гражданам) на электронную государственную услугу</w:t>
      </w:r>
    </w:p>
    <w:bookmarkEnd w:id="144"/>
    <w:p>
      <w:pPr>
        <w:spacing w:after="0"/>
        <w:ind w:left="0"/>
        <w:jc w:val="both"/>
      </w:pPr>
      <w:r>
        <w:rPr>
          <w:rFonts w:ascii="Times New Roman"/>
          <w:b w:val="false"/>
          <w:i w:val="false"/>
          <w:color w:val="000000"/>
          <w:sz w:val="28"/>
        </w:rPr>
        <w:t>      </w:t>
      </w:r>
      <w:r>
        <w:drawing>
          <wp:inline distT="0" distB="0" distL="0" distR="0">
            <wp:extent cx="9359900" cy="129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359900" cy="129286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9385300" cy="132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385300" cy="13296900"/>
                    </a:xfrm>
                    <a:prstGeom prst="rect">
                      <a:avLst/>
                    </a:prstGeom>
                  </pic:spPr>
                </pic:pic>
              </a:graphicData>
            </a:graphic>
          </wp:inline>
        </w:drawing>
      </w:r>
    </w:p>
    <w:bookmarkStart w:name="z324" w:id="145"/>
    <w:p>
      <w:pPr>
        <w:spacing w:after="0"/>
        <w:ind w:left="0"/>
        <w:jc w:val="left"/>
      </w:pPr>
      <w:r>
        <w:rPr>
          <w:rFonts w:ascii="Times New Roman"/>
          <w:b/>
          <w:i w:val="false"/>
          <w:color w:val="000000"/>
        </w:rPr>
        <w:t xml:space="preserve"> 
Выходная форма отрицательного ответа (отказ) на электронную государственную услугу</w:t>
      </w:r>
    </w:p>
    <w:bookmarkEnd w:id="145"/>
    <w:p>
      <w:pPr>
        <w:spacing w:after="0"/>
        <w:ind w:left="0"/>
        <w:jc w:val="both"/>
      </w:pPr>
      <w:r>
        <w:rPr>
          <w:rFonts w:ascii="Times New Roman"/>
          <w:b w:val="false"/>
          <w:i w:val="false"/>
          <w:color w:val="000000"/>
          <w:sz w:val="28"/>
        </w:rPr>
        <w:t>      </w:t>
      </w:r>
      <w:r>
        <w:drawing>
          <wp:inline distT="0" distB="0" distL="0" distR="0">
            <wp:extent cx="90678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067800" cy="107950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справок безработным гражданам"</w:t>
      </w:r>
    </w:p>
    <w:bookmarkStart w:name="z325" w:id="146"/>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w:t>
      </w:r>
      <w:r>
        <w:br/>
      </w:r>
      <w:r>
        <w:rPr>
          <w:rFonts w:ascii="Times New Roman"/>
          <w:b/>
          <w:i w:val="false"/>
          <w:color w:val="000000"/>
        </w:rPr>
        <w:t>
      ____________________________________________________</w:t>
      </w:r>
      <w:r>
        <w:br/>
      </w:r>
      <w:r>
        <w:rPr>
          <w:rFonts w:ascii="Times New Roman"/>
          <w:b/>
          <w:i w:val="false"/>
          <w:color w:val="000000"/>
        </w:rPr>
        <w:t>
      (наименование услуги)</w:t>
      </w:r>
    </w:p>
    <w:bookmarkEnd w:id="146"/>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326" w:id="147"/>
    <w:p>
      <w:pPr>
        <w:spacing w:after="0"/>
        <w:ind w:left="0"/>
        <w:jc w:val="left"/>
      </w:pPr>
      <w:r>
        <w:rPr>
          <w:rFonts w:ascii="Times New Roman"/>
          <w:b/>
          <w:i w:val="false"/>
          <w:color w:val="000000"/>
        </w:rPr>
        <w:t xml:space="preserve">        
Регламент электронной государственной услуги "Оформление документов для материального обеспечения детей-инвалидов, обучающихся и воспитывающихся на дому"</w:t>
      </w:r>
    </w:p>
    <w:bookmarkEnd w:id="147"/>
    <w:bookmarkStart w:name="z327" w:id="148"/>
    <w:p>
      <w:pPr>
        <w:spacing w:after="0"/>
        <w:ind w:left="0"/>
        <w:jc w:val="left"/>
      </w:pPr>
      <w:r>
        <w:rPr>
          <w:rFonts w:ascii="Times New Roman"/>
          <w:b/>
          <w:i w:val="false"/>
          <w:color w:val="000000"/>
        </w:rPr>
        <w:t xml:space="preserve">        
1. Общие положения</w:t>
      </w:r>
    </w:p>
    <w:bookmarkEnd w:id="148"/>
    <w:bookmarkStart w:name="z328" w:id="149"/>
    <w:p>
      <w:pPr>
        <w:spacing w:after="0"/>
        <w:ind w:left="0"/>
        <w:jc w:val="both"/>
      </w:pPr>
      <w:r>
        <w:rPr>
          <w:rFonts w:ascii="Times New Roman"/>
          <w:b w:val="false"/>
          <w:i w:val="false"/>
          <w:color w:val="000000"/>
          <w:sz w:val="28"/>
        </w:rPr>
        <w:t xml:space="preserve">
      1. Электронная государственная услуга "Оформление документов для материального обеспечения детей-инвалидов, обучающихся и воспитывающихся на дому" (далее – услуга) оказывается отделами занятости и социальных программ районов и города областного значения (далее – услугодатель), а также через веб-портал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"Оформление документов для материального обеспечения детей-инвалидов, обучающихся и воспитывающихся на дому", утвержденного постановлением Правительства Республики Казахстан от 7 апреля 2011 года </w:t>
      </w:r>
      <w:r>
        <w:rPr>
          <w:rFonts w:ascii="Times New Roman"/>
          <w:b w:val="false"/>
          <w:i w:val="false"/>
          <w:color w:val="000000"/>
          <w:sz w:val="28"/>
        </w:rPr>
        <w:t>N 394</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бесплатно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"Оформление документов для материального обеспечения детей-инвалидов, обучающихся и воспитывающихся на дому" (далее – регламент):</w:t>
      </w:r>
      <w:r>
        <w:br/>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2) ИС МИО – информационная система местных исполнительных органов;</w:t>
      </w:r>
      <w:r>
        <w:br/>
      </w:r>
      <w:r>
        <w:rPr>
          <w:rFonts w:ascii="Times New Roman"/>
          <w:b w:val="false"/>
          <w:i w:val="false"/>
          <w:color w:val="000000"/>
          <w:sz w:val="28"/>
        </w:rPr>
        <w:t>
      3)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4) пользователь – субъект, обращающийся к сотруднику услугодателя за получением необходимых ему электронных информационных ресурсов и пользующийся ими;</w:t>
      </w:r>
      <w:r>
        <w:br/>
      </w:r>
      <w:r>
        <w:rPr>
          <w:rFonts w:ascii="Times New Roman"/>
          <w:b w:val="false"/>
          <w:i w:val="false"/>
          <w:color w:val="000000"/>
          <w:sz w:val="28"/>
        </w:rPr>
        <w:t>
      5) транзакционная услуга – услуга по предоставлению пользователями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6) потребитель – физическое лицо согласно </w:t>
      </w:r>
      <w:r>
        <w:rPr>
          <w:rFonts w:ascii="Times New Roman"/>
          <w:b w:val="false"/>
          <w:i w:val="false"/>
          <w:color w:val="000000"/>
          <w:sz w:val="28"/>
        </w:rPr>
        <w:t>пункта 6</w:t>
      </w:r>
      <w:r>
        <w:rPr>
          <w:rFonts w:ascii="Times New Roman"/>
          <w:b w:val="false"/>
          <w:i w:val="false"/>
          <w:color w:val="000000"/>
          <w:sz w:val="28"/>
        </w:rPr>
        <w:t xml:space="preserve"> стандарта;</w:t>
      </w:r>
      <w:r>
        <w:br/>
      </w:r>
      <w:r>
        <w:rPr>
          <w:rFonts w:ascii="Times New Roman"/>
          <w:b w:val="false"/>
          <w:i w:val="false"/>
          <w:color w:val="000000"/>
          <w:sz w:val="28"/>
        </w:rPr>
        <w:t>
      7) ИС НУЦ – информационная система национального удостоверяющего центра Республики Казахстан;</w:t>
      </w:r>
      <w:r>
        <w:br/>
      </w:r>
      <w:r>
        <w:rPr>
          <w:rFonts w:ascii="Times New Roman"/>
          <w:b w:val="false"/>
          <w:i w:val="false"/>
          <w:color w:val="000000"/>
          <w:sz w:val="28"/>
        </w:rPr>
        <w:t>
      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9)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10)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11)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12) РШЭП – региональный шлюз "электронного правительства";</w:t>
      </w:r>
      <w:r>
        <w:br/>
      </w:r>
      <w:r>
        <w:rPr>
          <w:rFonts w:ascii="Times New Roman"/>
          <w:b w:val="false"/>
          <w:i w:val="false"/>
          <w:color w:val="000000"/>
          <w:sz w:val="28"/>
        </w:rPr>
        <w:t>
      13)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49"/>
    <w:bookmarkStart w:name="z335" w:id="150"/>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150"/>
    <w:bookmarkStart w:name="z336" w:id="151"/>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услугодателя приведены в диаграмме функционального взаимодействия (рисунок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 1 – процесс ввода сотрудником услугодателя ИИН и пароля (процесс авторизации) в ИС МИО для оказания услуги;</w:t>
      </w:r>
      <w:r>
        <w:br/>
      </w:r>
      <w:r>
        <w:rPr>
          <w:rFonts w:ascii="Times New Roman"/>
          <w:b w:val="false"/>
          <w:i w:val="false"/>
          <w:color w:val="000000"/>
          <w:sz w:val="28"/>
        </w:rPr>
        <w:t>
      2) условие 1 - проверка в ИС МИО подлинности данных о зарегистрированном сотруднике услугодателя через ИИН и пароль;</w:t>
      </w:r>
      <w:r>
        <w:br/>
      </w:r>
      <w:r>
        <w:rPr>
          <w:rFonts w:ascii="Times New Roman"/>
          <w:b w:val="false"/>
          <w:i w:val="false"/>
          <w:color w:val="000000"/>
          <w:sz w:val="28"/>
        </w:rPr>
        <w:t>
      3) процесс 2 - формирование сообщения об отказе в авторизации в ИС МИО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заполнение формы (ввод данных и прикрепление сканированных документов) с учетом ее структуры и форматных требований, а также выбор сотрудником услугодателя регистрационного свидетельства ЭЦП для подписания;</w:t>
      </w:r>
      <w:r>
        <w:br/>
      </w:r>
      <w:r>
        <w:rPr>
          <w:rFonts w:ascii="Times New Roman"/>
          <w:b w:val="false"/>
          <w:i w:val="false"/>
          <w:color w:val="000000"/>
          <w:sz w:val="28"/>
        </w:rPr>
        <w:t>
      5) процесс 4 - подписание посредством ЭЦП сотрудника услугодателя заполненной формы (введенных данных, прикрепленных сканированных документов) запроса на оказание услуги;</w:t>
      </w:r>
      <w:r>
        <w:br/>
      </w:r>
      <w:r>
        <w:rPr>
          <w:rFonts w:ascii="Times New Roman"/>
          <w:b w:val="false"/>
          <w:i w:val="false"/>
          <w:color w:val="000000"/>
          <w:sz w:val="28"/>
        </w:rPr>
        <w:t>
      6) условие 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ИС МИО;</w:t>
      </w:r>
      <w:r>
        <w:br/>
      </w:r>
      <w:r>
        <w:rPr>
          <w:rFonts w:ascii="Times New Roman"/>
          <w:b w:val="false"/>
          <w:i w:val="false"/>
          <w:color w:val="000000"/>
          <w:sz w:val="28"/>
        </w:rPr>
        <w:t>
      7) процесс 5 - формирование сообщения об отказе в запрашиваемой услуге в связи с неподтверждением подлинности ЭЦП сотрудника услугодателя;</w:t>
      </w:r>
      <w:r>
        <w:br/>
      </w:r>
      <w:r>
        <w:rPr>
          <w:rFonts w:ascii="Times New Roman"/>
          <w:b w:val="false"/>
          <w:i w:val="false"/>
          <w:color w:val="000000"/>
          <w:sz w:val="28"/>
        </w:rPr>
        <w:t>
      8) процесс 6 – обработка услуги сотрудником услугодателя;</w:t>
      </w:r>
      <w:r>
        <w:br/>
      </w:r>
      <w:r>
        <w:rPr>
          <w:rFonts w:ascii="Times New Roman"/>
          <w:b w:val="false"/>
          <w:i w:val="false"/>
          <w:color w:val="000000"/>
          <w:sz w:val="28"/>
        </w:rPr>
        <w:t>
      9) процесс 7 – формирование сотрудником услугодателя результата оказания услуги (уведомление об оформлении документов для материального обеспечения детей-инвалидов либо мотивированный ответ об отказе в предоставлении государственной услуги). Электронный документ формируется с использованием ЭЦП сотрудника услугодателя;</w:t>
      </w:r>
      <w:r>
        <w:br/>
      </w:r>
      <w:r>
        <w:rPr>
          <w:rFonts w:ascii="Times New Roman"/>
          <w:b w:val="false"/>
          <w:i w:val="false"/>
          <w:color w:val="000000"/>
          <w:sz w:val="28"/>
        </w:rPr>
        <w:t>
      10) процесс 8 – выдача сотрудником услугодателя нарочно или посредством отправки на электронную почту потребителя результата услуги.</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ПЭП приведены в диаграмме функционального взаимодействия (рисунок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потребитель осуществляет регистрацию на ПЭП с помощью ИИН и пароля (осуществляется для незарегистрированных потребителей на ПЭП);</w:t>
      </w:r>
      <w:r>
        <w:br/>
      </w:r>
      <w:r>
        <w:rPr>
          <w:rFonts w:ascii="Times New Roman"/>
          <w:b w:val="false"/>
          <w:i w:val="false"/>
          <w:color w:val="000000"/>
          <w:sz w:val="28"/>
        </w:rPr>
        <w:t>
      2) процесс 1 – процесс ввода потребителем ИИН и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потребителе через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потребителя;</w:t>
      </w:r>
      <w:r>
        <w:br/>
      </w:r>
      <w:r>
        <w:rPr>
          <w:rFonts w:ascii="Times New Roman"/>
          <w:b w:val="false"/>
          <w:i w:val="false"/>
          <w:color w:val="000000"/>
          <w:sz w:val="28"/>
        </w:rPr>
        <w:t>
      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и прикрепление сканированных документов) с учетом ее структуры и форматных требований, а также выбор потребителем регистрационного свидетельства ЭЦП для подписания;</w:t>
      </w:r>
      <w:r>
        <w:br/>
      </w:r>
      <w:r>
        <w:rPr>
          <w:rFonts w:ascii="Times New Roman"/>
          <w:b w:val="false"/>
          <w:i w:val="false"/>
          <w:color w:val="000000"/>
          <w:sz w:val="28"/>
        </w:rPr>
        <w:t>
      6) процесс 4 – подписание посредством ЭЦП потребителя заполненной формы (введенных данных, прикрепленных сканированных документов) запроса на оказание услуги;</w:t>
      </w:r>
      <w:r>
        <w:br/>
      </w:r>
      <w:r>
        <w:rPr>
          <w:rFonts w:ascii="Times New Roman"/>
          <w:b w:val="false"/>
          <w:i w:val="false"/>
          <w:color w:val="000000"/>
          <w:sz w:val="28"/>
        </w:rPr>
        <w:t>
      7) условие 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ПЭП;</w:t>
      </w:r>
      <w:r>
        <w:br/>
      </w: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потребителя;</w:t>
      </w:r>
      <w:r>
        <w:br/>
      </w:r>
      <w:r>
        <w:rPr>
          <w:rFonts w:ascii="Times New Roman"/>
          <w:b w:val="false"/>
          <w:i w:val="false"/>
          <w:color w:val="000000"/>
          <w:sz w:val="28"/>
        </w:rPr>
        <w:t>
      9) процесс 6 – направление подписанного ЭЦП потребителя электронного документа (запроса потребителя) через ШЭП/РШЭП в ИС МИО и обработка услуги сотрудником услугодателя;</w:t>
      </w:r>
      <w:r>
        <w:br/>
      </w:r>
      <w:r>
        <w:rPr>
          <w:rFonts w:ascii="Times New Roman"/>
          <w:b w:val="false"/>
          <w:i w:val="false"/>
          <w:color w:val="000000"/>
          <w:sz w:val="28"/>
        </w:rPr>
        <w:t>
      10) процесс 7 – формирование сотрудником услугодателя результата оказания услуги (уведомление об оформлении документов для материального обеспечения детей-инвалидов либо мотивированный ответ об отказе в предоставлении государственной услуги). Электронный документ формируется с использованием ЭЦП сотрудника услугодателя передается в личный кабинет на ПЭП.</w:t>
      </w:r>
      <w:r>
        <w:br/>
      </w:r>
      <w:r>
        <w:rPr>
          <w:rFonts w:ascii="Times New Roman"/>
          <w:b w:val="false"/>
          <w:i w:val="false"/>
          <w:color w:val="000000"/>
          <w:sz w:val="28"/>
        </w:rPr>
        <w:t>
</w:t>
      </w:r>
      <w:r>
        <w:rPr>
          <w:rFonts w:ascii="Times New Roman"/>
          <w:b w:val="false"/>
          <w:i w:val="false"/>
          <w:color w:val="000000"/>
          <w:sz w:val="28"/>
        </w:rPr>
        <w:t xml:space="preserve">
      10. Экранные формы заполнения запроса и форма заявления на услугу, предоставляемые потребителю в случае получения услуги посредством ПЭП представлены на веб-портале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Способ проверки получателем статуса исполнения запроса по услуге: на ПЭП в разделе "История получения услуг", а также при обращении к услугодателю.</w:t>
      </w:r>
      <w:r>
        <w:br/>
      </w:r>
      <w:r>
        <w:rPr>
          <w:rFonts w:ascii="Times New Roman"/>
          <w:b w:val="false"/>
          <w:i w:val="false"/>
          <w:color w:val="000000"/>
          <w:sz w:val="28"/>
        </w:rPr>
        <w:t>
</w:t>
      </w:r>
      <w:r>
        <w:rPr>
          <w:rFonts w:ascii="Times New Roman"/>
          <w:b w:val="false"/>
          <w:i w:val="false"/>
          <w:color w:val="000000"/>
          <w:sz w:val="28"/>
        </w:rPr>
        <w:t>
      12. Номер контактного телефона для получения информации об услуге, также в случае необходимости оценки (в том числе обжалования) их качества: саll-центр: (1414).</w:t>
      </w:r>
    </w:p>
    <w:bookmarkEnd w:id="151"/>
    <w:bookmarkStart w:name="z341" w:id="152"/>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152"/>
    <w:bookmarkStart w:name="z342" w:id="153"/>
    <w:p>
      <w:pPr>
        <w:spacing w:after="0"/>
        <w:ind w:left="0"/>
        <w:jc w:val="both"/>
      </w:pPr>
      <w:r>
        <w:rPr>
          <w:rFonts w:ascii="Times New Roman"/>
          <w:b w:val="false"/>
          <w:i w:val="false"/>
          <w:color w:val="000000"/>
          <w:sz w:val="28"/>
        </w:rPr>
        <w:t>
      13.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оказания услуги:</w:t>
      </w:r>
      <w:r>
        <w:br/>
      </w:r>
      <w:r>
        <w:rPr>
          <w:rFonts w:ascii="Times New Roman"/>
          <w:b w:val="false"/>
          <w:i w:val="false"/>
          <w:color w:val="000000"/>
          <w:sz w:val="28"/>
        </w:rPr>
        <w:t>
      услугодатель;</w:t>
      </w:r>
      <w:r>
        <w:br/>
      </w:r>
      <w:r>
        <w:rPr>
          <w:rFonts w:ascii="Times New Roman"/>
          <w:b w:val="false"/>
          <w:i w:val="false"/>
          <w:color w:val="000000"/>
          <w:sz w:val="28"/>
        </w:rPr>
        <w:t>
      ИС МИО;</w:t>
      </w:r>
      <w:r>
        <w:br/>
      </w:r>
      <w:r>
        <w:rPr>
          <w:rFonts w:ascii="Times New Roman"/>
          <w:b w:val="false"/>
          <w:i w:val="false"/>
          <w:color w:val="000000"/>
          <w:sz w:val="28"/>
        </w:rPr>
        <w:t>
      ШЭП;</w:t>
      </w:r>
      <w:r>
        <w:br/>
      </w:r>
      <w:r>
        <w:rPr>
          <w:rFonts w:ascii="Times New Roman"/>
          <w:b w:val="false"/>
          <w:i w:val="false"/>
          <w:color w:val="000000"/>
          <w:sz w:val="28"/>
        </w:rPr>
        <w:t>
      РШЭП;</w:t>
      </w:r>
      <w:r>
        <w:br/>
      </w:r>
      <w:r>
        <w:rPr>
          <w:rFonts w:ascii="Times New Roman"/>
          <w:b w:val="false"/>
          <w:i w:val="false"/>
          <w:color w:val="000000"/>
          <w:sz w:val="28"/>
        </w:rPr>
        <w:t>
      ПЭП.</w:t>
      </w:r>
      <w:r>
        <w:br/>
      </w:r>
      <w:r>
        <w:rPr>
          <w:rFonts w:ascii="Times New Roman"/>
          <w:b w:val="false"/>
          <w:i w:val="false"/>
          <w:color w:val="000000"/>
          <w:sz w:val="28"/>
        </w:rPr>
        <w:t>
</w:t>
      </w:r>
      <w:r>
        <w:rPr>
          <w:rFonts w:ascii="Times New Roman"/>
          <w:b w:val="false"/>
          <w:i w:val="false"/>
          <w:color w:val="000000"/>
          <w:sz w:val="28"/>
        </w:rPr>
        <w:t>
      14. Для получения услуги потребитель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Потребителю после предоставления всех необходимых документов услугодателю выдается талон с указанием даты регистрации и получения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16. Текстовое табличное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17.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18. Формы, шаблоны бланков в соответствии с которыми должен быть представлен результат оказания услуги, в том числе с указанием правил форматно-логического контроля, включая формы уведомлений, писем и напоминаний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Результаты оказания услуги потребителям измеряются показателями качества и доступности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Требования, предъявляемые к процессу оказания электронной государственной услуги потребителями:</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потребителя;</w:t>
      </w:r>
      <w:r>
        <w:br/>
      </w:r>
      <w:r>
        <w:rPr>
          <w:rFonts w:ascii="Times New Roman"/>
          <w:b w:val="false"/>
          <w:i w:val="false"/>
          <w:color w:val="000000"/>
          <w:sz w:val="28"/>
        </w:rPr>
        <w:t>
      2) иные требования, необходимые для защиты прав потребителя.</w:t>
      </w:r>
      <w:r>
        <w:br/>
      </w:r>
      <w:r>
        <w:rPr>
          <w:rFonts w:ascii="Times New Roman"/>
          <w:b w:val="false"/>
          <w:i w:val="false"/>
          <w:color w:val="000000"/>
          <w:sz w:val="28"/>
        </w:rPr>
        <w:t>
</w:t>
      </w:r>
      <w:r>
        <w:rPr>
          <w:rFonts w:ascii="Times New Roman"/>
          <w:b w:val="false"/>
          <w:i w:val="false"/>
          <w:color w:val="000000"/>
          <w:sz w:val="28"/>
        </w:rPr>
        <w:t>
      21.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w:t>
      </w:r>
    </w:p>
    <w:bookmarkEnd w:id="15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"Оформление документов для материального обеспечения</w:t>
      </w:r>
      <w:r>
        <w:br/>
      </w:r>
      <w:r>
        <w:rPr>
          <w:rFonts w:ascii="Times New Roman"/>
          <w:b w:val="false"/>
          <w:i w:val="false"/>
          <w:color w:val="000000"/>
          <w:sz w:val="28"/>
        </w:rPr>
        <w:t>
      детей-инвалидов, обучающихся и воспитывающихся на дому"</w:t>
      </w:r>
    </w:p>
    <w:bookmarkStart w:name="z351" w:id="154"/>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154"/>
    <w:bookmarkStart w:name="z352" w:id="155"/>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услугодателя</w:t>
      </w: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739"/>
        <w:gridCol w:w="4164"/>
        <w:gridCol w:w="3959"/>
        <w:gridCol w:w="5728"/>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подлинности заявления и документов потребителя, ввод данных в ИС МИО</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сотрудника услугодателя в системе и заполнение формы запроса на оказание услуги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запросов в ИС ЦГО для получения данных о потребителе</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и документов на получение услуги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383"/>
        <w:gridCol w:w="6302"/>
        <w:gridCol w:w="4164"/>
        <w:gridCol w:w="4741"/>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Услугодатель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МИО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запроса; принятие решения об оформлении документов для материального обеспечения детей-инвалидов, обучающихся и воспитывающихся на дому либо мотивированный ответ об отказе в предоставлении услуги</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уведомления об оформлении документов для материального обеспечения детей-инвалидов, обучающихся и воспитывающихся на дому либо мотивированного ответа об отказе в предоставлении услуги</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 в системе</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739"/>
        <w:gridCol w:w="4945"/>
        <w:gridCol w:w="4165"/>
        <w:gridCol w:w="4741"/>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Услугодатель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ШЭП (РШЭП)</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выходного документа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выходного документа ЭЦП сотрудника услугодателя</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и доставка сотрудником услугодателя нарочно или посредством отправки на электронную почту потребителя результата услуги</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Подписанный ЭЦП сотрудника услугодателя выходной документ</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 в случае отправки на электронную почту</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53" w:id="156"/>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ПЭП</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767"/>
        <w:gridCol w:w="3795"/>
        <w:gridCol w:w="3610"/>
        <w:gridCol w:w="3403"/>
        <w:gridCol w:w="3011"/>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МИО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потребителя на ПЭП, заполнение формы запроса; проверка корректности введенных данных для получения услуги</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 в ИС МИО (в случае корректности введенных данных)</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номера заявлению (в случае корректности введенных данных)</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заявления на исполнение (в случае корректности введенных данных)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 или формирование сообщения об отказе в запрашиваемой услуге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 (в случае корректности введенных данных)</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уведомления на ПЭП (в случае корректности введенных данных)</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в работу (в случае корректности введенных данных)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4772"/>
        <w:gridCol w:w="3986"/>
        <w:gridCol w:w="3406"/>
        <w:gridCol w:w="3407"/>
        <w:gridCol w:w="3014"/>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Услугодатель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МИО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ШЭП (РШЭП)</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запроса; принятие решения об оформлении документов для материального обеспечения детей-инвалидов,</w:t>
            </w:r>
          </w:p>
          <w:p>
            <w:pPr>
              <w:spacing w:after="20"/>
              <w:ind w:left="20"/>
              <w:jc w:val="both"/>
            </w:pPr>
            <w:r>
              <w:rPr>
                <w:rFonts w:ascii="Times New Roman"/>
                <w:b w:val="false"/>
                <w:i w:val="false"/>
                <w:color w:val="000000"/>
                <w:sz w:val="20"/>
              </w:rPr>
              <w:t>обучающихся и воспитывающихся на дому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о смене статуса "в работе" на ПЭП</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"в работе"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уведомления об оформлении документов для материального обеспечения детей-инвалидов, обучающихся и воспитывающихся на дому либо мотивированный ответ об отказе в предоставлении услуги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 в системе</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766"/>
        <w:gridCol w:w="3609"/>
        <w:gridCol w:w="3796"/>
        <w:gridCol w:w="3403"/>
        <w:gridCol w:w="3032"/>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МИО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ШЭП (РШЭП)</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выходного документа</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выходного документа ЭЦП сотрудника услугодателя; формирование уведомления</w:t>
            </w:r>
          </w:p>
          <w:p>
            <w:pPr>
              <w:spacing w:after="20"/>
              <w:ind w:left="20"/>
              <w:jc w:val="both"/>
            </w:pPr>
            <w:r>
              <w:rPr>
                <w:rFonts w:ascii="Times New Roman"/>
                <w:b w:val="false"/>
                <w:i w:val="false"/>
                <w:color w:val="000000"/>
                <w:sz w:val="20"/>
              </w:rPr>
              <w:t>о смене статуса оказания услуги на ПЭП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о смене статуса с выводом выходного документа на ПЭП</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 завершении оказания услуги с возможностью просмотра выходного документа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Подписанный выходной документ</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уведомления с выходным документом на ПЭП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выходного документа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"Оформление документов для материального обеспечения</w:t>
      </w:r>
      <w:r>
        <w:br/>
      </w:r>
      <w:r>
        <w:rPr>
          <w:rFonts w:ascii="Times New Roman"/>
          <w:b w:val="false"/>
          <w:i w:val="false"/>
          <w:color w:val="000000"/>
          <w:sz w:val="28"/>
        </w:rPr>
        <w:t>
      детей-инвалидов, обучающихся и воспитывающихся на дому"</w:t>
      </w:r>
    </w:p>
    <w:bookmarkStart w:name="z354" w:id="157"/>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услугодателя</w:t>
      </w:r>
    </w:p>
    <w:bookmarkEnd w:id="157"/>
    <w:p>
      <w:pPr>
        <w:spacing w:after="0"/>
        <w:ind w:left="0"/>
        <w:jc w:val="both"/>
      </w:pPr>
      <w:r>
        <w:rPr>
          <w:rFonts w:ascii="Times New Roman"/>
          <w:b w:val="false"/>
          <w:i w:val="false"/>
          <w:color w:val="000000"/>
          <w:sz w:val="28"/>
        </w:rPr>
        <w:t>      </w:t>
      </w:r>
      <w:r>
        <w:drawing>
          <wp:inline distT="0" distB="0" distL="0" distR="0">
            <wp:extent cx="105537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553700" cy="7239000"/>
                    </a:xfrm>
                    <a:prstGeom prst="rect">
                      <a:avLst/>
                    </a:prstGeom>
                  </pic:spPr>
                </pic:pic>
              </a:graphicData>
            </a:graphic>
          </wp:inline>
        </w:drawing>
      </w:r>
    </w:p>
    <w:bookmarkStart w:name="z355" w:id="158"/>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158"/>
    <w:p>
      <w:pPr>
        <w:spacing w:after="0"/>
        <w:ind w:left="0"/>
        <w:jc w:val="both"/>
      </w:pPr>
      <w:r>
        <w:rPr>
          <w:rFonts w:ascii="Times New Roman"/>
          <w:b w:val="false"/>
          <w:i w:val="false"/>
          <w:color w:val="000000"/>
          <w:sz w:val="28"/>
        </w:rPr>
        <w:t>      </w:t>
      </w:r>
      <w:r>
        <w:drawing>
          <wp:inline distT="0" distB="0" distL="0" distR="0">
            <wp:extent cx="10858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0858500" cy="7175500"/>
                    </a:xfrm>
                    <a:prstGeom prst="rect">
                      <a:avLst/>
                    </a:prstGeom>
                  </pic:spPr>
                </pic:pic>
              </a:graphicData>
            </a:graphic>
          </wp:inline>
        </w:drawing>
      </w:r>
    </w:p>
    <w:bookmarkStart w:name="z356" w:id="159"/>
    <w:p>
      <w:pPr>
        <w:spacing w:after="0"/>
        <w:ind w:left="0"/>
        <w:jc w:val="left"/>
      </w:pPr>
      <w:r>
        <w:rPr>
          <w:rFonts w:ascii="Times New Roman"/>
          <w:b/>
          <w:i w:val="false"/>
          <w:color w:val="000000"/>
        </w:rPr>
        <w:t xml:space="preserve"> 
Условные обозначения: </w:t>
      </w:r>
    </w:p>
    <w:bookmarkEnd w:id="159"/>
    <w:p>
      <w:pPr>
        <w:spacing w:after="0"/>
        <w:ind w:left="0"/>
        <w:jc w:val="both"/>
      </w:pPr>
      <w:r>
        <w:rPr>
          <w:rFonts w:ascii="Times New Roman"/>
          <w:b w:val="false"/>
          <w:i w:val="false"/>
          <w:color w:val="000000"/>
          <w:sz w:val="28"/>
        </w:rPr>
        <w:t>      </w:t>
      </w:r>
      <w:r>
        <w:drawing>
          <wp:inline distT="0" distB="0" distL="0" distR="0">
            <wp:extent cx="74803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80300" cy="84836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"Оформление документов для материального обеспечения детей-инвалидов, обучающихся и воспитывающихся на дому"</w:t>
      </w:r>
    </w:p>
    <w:bookmarkStart w:name="z357" w:id="160"/>
    <w:p>
      <w:pPr>
        <w:spacing w:after="0"/>
        <w:ind w:left="0"/>
        <w:jc w:val="left"/>
      </w:pPr>
      <w:r>
        <w:rPr>
          <w:rFonts w:ascii="Times New Roman"/>
          <w:b/>
          <w:i w:val="false"/>
          <w:color w:val="000000"/>
        </w:rPr>
        <w:t xml:space="preserve">        
Выходная форма положительного ответа (оформление документов для материального обеспечения детей-инвалидов, обучающихся и воспитывающихся на дому) на электронную государственную услугу</w:t>
      </w:r>
    </w:p>
    <w:bookmarkEnd w:id="160"/>
    <w:p>
      <w:pPr>
        <w:spacing w:after="0"/>
        <w:ind w:left="0"/>
        <w:jc w:val="both"/>
      </w:pPr>
      <w:r>
        <w:rPr>
          <w:rFonts w:ascii="Times New Roman"/>
          <w:b w:val="false"/>
          <w:i w:val="false"/>
          <w:color w:val="000000"/>
          <w:sz w:val="28"/>
        </w:rPr>
        <w:t>      </w:t>
      </w:r>
      <w:r>
        <w:drawing>
          <wp:inline distT="0" distB="0" distL="0" distR="0">
            <wp:extent cx="76327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32700" cy="114300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"Оформление документов для материального обеспечения</w:t>
      </w:r>
      <w:r>
        <w:br/>
      </w:r>
      <w:r>
        <w:rPr>
          <w:rFonts w:ascii="Times New Roman"/>
          <w:b w:val="false"/>
          <w:i w:val="false"/>
          <w:color w:val="000000"/>
          <w:sz w:val="28"/>
        </w:rPr>
        <w:t>
      детей-инвалидов, обучающихся и воспитывающихся на дому"</w:t>
      </w:r>
    </w:p>
    <w:bookmarkStart w:name="z358" w:id="161"/>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 ____________________________________________________________</w:t>
      </w:r>
      <w:r>
        <w:br/>
      </w:r>
      <w:r>
        <w:rPr>
          <w:rFonts w:ascii="Times New Roman"/>
          <w:b/>
          <w:i w:val="false"/>
          <w:color w:val="000000"/>
        </w:rPr>
        <w:t>
      (наименование услуги)</w:t>
      </w:r>
    </w:p>
    <w:bookmarkEnd w:id="161"/>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12</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359" w:id="162"/>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на осуществление вида деятельности по сбору (заготовке), хранению, переработке и реализации юридическими лицами лома и отходов цветных и черных металлов" </w:t>
      </w:r>
    </w:p>
    <w:bookmarkEnd w:id="162"/>
    <w:bookmarkStart w:name="z360" w:id="163"/>
    <w:p>
      <w:pPr>
        <w:spacing w:after="0"/>
        <w:ind w:left="0"/>
        <w:jc w:val="left"/>
      </w:pPr>
      <w:r>
        <w:rPr>
          <w:rFonts w:ascii="Times New Roman"/>
          <w:b/>
          <w:i w:val="false"/>
          <w:color w:val="000000"/>
        </w:rPr>
        <w:t xml:space="preserve">        
1. Общие положения </w:t>
      </w:r>
    </w:p>
    <w:bookmarkEnd w:id="163"/>
    <w:bookmarkStart w:name="z361" w:id="164"/>
    <w:p>
      <w:pPr>
        <w:spacing w:after="0"/>
        <w:ind w:left="0"/>
        <w:jc w:val="both"/>
      </w:pPr>
      <w:r>
        <w:rPr>
          <w:rFonts w:ascii="Times New Roman"/>
          <w:b w:val="false"/>
          <w:i w:val="false"/>
          <w:color w:val="000000"/>
          <w:sz w:val="28"/>
        </w:rPr>
        <w:t>
      1. Электронная государственная услуга "Выдача лицензии, переоформление, выдача дубликатов лицензии на осуществление вида деятельности по сбору (заготовке), хранению, переработке и реализации юридическими лицами лома и отходов цветных и черных металлов" (далее – услуга) оказывается государственным учреждением "Управление предпринимательства и промышленности Кызылординской области" (далее – услугодатель), а также через веб-портал "электронного правительства": www.e.gov.kz или веб-портал "Е-лицензирование": www.elicense.kz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"Выдача лицензии, переоформление, выдача дубликатов лицензии на осуществление вида деятельности по сбору (заготовке), хранению, переработке и реализации юридическими лицами лома и отходов цветных и черных металлов", утвержденного постановлением Правительства Республики Казахстан от 31 августа 2012 года </w:t>
      </w:r>
      <w:r>
        <w:rPr>
          <w:rFonts w:ascii="Times New Roman"/>
          <w:b w:val="false"/>
          <w:i w:val="false"/>
          <w:color w:val="000000"/>
          <w:sz w:val="28"/>
        </w:rPr>
        <w:t>N 1130</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"Выдача лицензии, переоформление, выдача дубликатов лицензии на осуществление вида деятельности по сбору (заготовке), хранению, переработке и реализации юридическими лицами лома и отходов цветных и черных металлов" (далее - регламент):</w:t>
      </w:r>
      <w:r>
        <w:br/>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2) бизнес–идентификационный номер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r>
        <w:br/>
      </w:r>
      <w:r>
        <w:rPr>
          <w:rFonts w:ascii="Times New Roman"/>
          <w:b w:val="false"/>
          <w:i w:val="false"/>
          <w:color w:val="000000"/>
          <w:sz w:val="28"/>
        </w:rPr>
        <w:t>
      3) единая нотариальная информационная система – это аппаратно-программный комплекс, предназначенный для автоматизации нотариальной деятельности и взаимодействия органов юстиции и нотариальных палат (далее – ЕНИС);</w:t>
      </w:r>
      <w:r>
        <w:br/>
      </w:r>
      <w:r>
        <w:rPr>
          <w:rFonts w:ascii="Times New Roman"/>
          <w:b w:val="false"/>
          <w:i w:val="false"/>
          <w:color w:val="000000"/>
          <w:sz w:val="28"/>
        </w:rPr>
        <w:t>
      4)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r>
        <w:br/>
      </w:r>
      <w:r>
        <w:rPr>
          <w:rFonts w:ascii="Times New Roman"/>
          <w:b w:val="false"/>
          <w:i w:val="false"/>
          <w:color w:val="000000"/>
          <w:sz w:val="28"/>
        </w:rPr>
        <w:t>
      5)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r>
        <w:br/>
      </w:r>
      <w:r>
        <w:rPr>
          <w:rFonts w:ascii="Times New Roman"/>
          <w:b w:val="false"/>
          <w:i w:val="false"/>
          <w:color w:val="000000"/>
          <w:sz w:val="28"/>
        </w:rPr>
        <w:t>
      6) получатель государственной услуги – юридическое лицо (далее – получатель);</w:t>
      </w:r>
      <w:r>
        <w:br/>
      </w:r>
      <w:r>
        <w:rPr>
          <w:rFonts w:ascii="Times New Roman"/>
          <w:b w:val="false"/>
          <w:i w:val="false"/>
          <w:color w:val="000000"/>
          <w:sz w:val="28"/>
        </w:rPr>
        <w:t>
      7)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8) транзакционная услуга – услуга по предоставлению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9) электронный документ – документ, в котором информация представлена в электронно-цифровой форме и удостоверена посредством ЭЦП;</w:t>
      </w:r>
      <w:r>
        <w:br/>
      </w:r>
      <w:r>
        <w:rPr>
          <w:rFonts w:ascii="Times New Roman"/>
          <w:b w:val="false"/>
          <w:i w:val="false"/>
          <w:color w:val="000000"/>
          <w:sz w:val="28"/>
        </w:rPr>
        <w:t>
      10)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11) электронная форма лицензии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12)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13)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r>
        <w:br/>
      </w:r>
      <w:r>
        <w:rPr>
          <w:rFonts w:ascii="Times New Roman"/>
          <w:b w:val="false"/>
          <w:i w:val="false"/>
          <w:color w:val="000000"/>
          <w:sz w:val="28"/>
        </w:rPr>
        <w:t>
      14)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15)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64"/>
    <w:bookmarkStart w:name="z368" w:id="165"/>
    <w:p>
      <w:pPr>
        <w:spacing w:after="0"/>
        <w:ind w:left="0"/>
        <w:jc w:val="left"/>
      </w:pPr>
      <w:r>
        <w:rPr>
          <w:rFonts w:ascii="Times New Roman"/>
          <w:b/>
          <w:i w:val="false"/>
          <w:color w:val="000000"/>
        </w:rPr>
        <w:t xml:space="preserve">        
2. Порядок деятельности услогодателя по оказанию электронной государственной услуги</w:t>
      </w:r>
    </w:p>
    <w:bookmarkEnd w:id="165"/>
    <w:bookmarkStart w:name="z369" w:id="166"/>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ПЭП приведены в диаграмме функционального взаимодействия (рисунок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которое хранится в интернет-браузере компьютера 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в ИС ГБД "Е-лицензирование",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оплата услуги на ПШЭП, а затем эта информация поступает в ИС ГБД "Е-лицензирование";</w:t>
      </w:r>
      <w:r>
        <w:br/>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указанным в запросе, и БИН,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16) процесс 11 – получение получателем результата услуги (электронная форма лицензии), сформированной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услугодателя приведены в диаграмме функционального взаимодействия (</w:t>
      </w:r>
      <w:r>
        <w:rPr>
          <w:rFonts w:ascii="Times New Roman"/>
          <w:b w:val="false"/>
          <w:i w:val="false"/>
          <w:color w:val="000000"/>
          <w:sz w:val="28"/>
        </w:rPr>
        <w:t>рисунок 2</w:t>
      </w:r>
      <w:r>
        <w:rPr>
          <w:rFonts w:ascii="Times New Roman"/>
          <w:b w:val="false"/>
          <w:i w:val="false"/>
          <w:color w:val="000000"/>
          <w:sz w:val="28"/>
        </w:rPr>
        <w:t>) согласно приложению 2 к настоящему регламенту:</w:t>
      </w:r>
      <w:r>
        <w:br/>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услуги;</w:t>
      </w:r>
      <w:r>
        <w:br/>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 а также данных по доверенности представителя получателя (при нотариально удостоверенной доверенности, при ином удостоверении доверенности - данные доверенности не заполняются);</w:t>
      </w:r>
      <w:r>
        <w:br/>
      </w:r>
      <w:r>
        <w:rPr>
          <w:rFonts w:ascii="Times New Roman"/>
          <w:b w:val="false"/>
          <w:i w:val="false"/>
          <w:color w:val="000000"/>
          <w:sz w:val="28"/>
        </w:rPr>
        <w:t>
      5) процесс 4 – направление запроса через ШЭП в ГБД ЮЛ о данных получателя, а также в ЕНИС – о данных доверенности представителя получателя;</w:t>
      </w:r>
      <w:r>
        <w:br/>
      </w:r>
      <w:r>
        <w:rPr>
          <w:rFonts w:ascii="Times New Roman"/>
          <w:b w:val="false"/>
          <w:i w:val="false"/>
          <w:color w:val="000000"/>
          <w:sz w:val="28"/>
        </w:rPr>
        <w:t>
      6) условие 2 – проверка наличия данных получателя в ГБД ЮЛ, данных доверенности в ЕНИС;</w:t>
      </w:r>
      <w:r>
        <w:br/>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 данных доверенности в ЕНИС;</w:t>
      </w:r>
      <w:r>
        <w:br/>
      </w: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получателем, и прикрепление их к форме запроса;</w:t>
      </w:r>
      <w:r>
        <w:br/>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12) процесс 9 – получение получателем результата услуги (электронная форма лицензии) сформированной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10. Экранные формы заполнения запроса и ответа на услугу приведены на веб-портале "электронного правительства" www.e.gov.kz. или веб-портале "Е-лицензирование" www.elicense.kz.</w:t>
      </w:r>
      <w:r>
        <w:br/>
      </w:r>
      <w:r>
        <w:rPr>
          <w:rFonts w:ascii="Times New Roman"/>
          <w:b w:val="false"/>
          <w:i w:val="false"/>
          <w:color w:val="000000"/>
          <w:sz w:val="28"/>
        </w:rPr>
        <w:t>
</w:t>
      </w:r>
      <w:r>
        <w:rPr>
          <w:rFonts w:ascii="Times New Roman"/>
          <w:b w:val="false"/>
          <w:i w:val="false"/>
          <w:color w:val="000000"/>
          <w:sz w:val="28"/>
        </w:rPr>
        <w:t>
      11. Способ проверки получателем статуса исполнения запроса по услуге: на ПЭП в разделе "История получения услуг" а также при обращении к услугодателю.</w:t>
      </w:r>
      <w:r>
        <w:br/>
      </w:r>
      <w:r>
        <w:rPr>
          <w:rFonts w:ascii="Times New Roman"/>
          <w:b w:val="false"/>
          <w:i w:val="false"/>
          <w:color w:val="000000"/>
          <w:sz w:val="28"/>
        </w:rPr>
        <w:t>
</w:t>
      </w:r>
      <w:r>
        <w:rPr>
          <w:rFonts w:ascii="Times New Roman"/>
          <w:b w:val="false"/>
          <w:i w:val="false"/>
          <w:color w:val="000000"/>
          <w:sz w:val="28"/>
        </w:rPr>
        <w:t>
      12. Номер контактного телефона для получения информации об услуге, также в случае необходимости оценки (в том числе обжалования) их качества: 8 (7242) 234811, саll–центра: (1414).</w:t>
      </w:r>
    </w:p>
    <w:bookmarkEnd w:id="166"/>
    <w:bookmarkStart w:name="z374" w:id="167"/>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167"/>
    <w:bookmarkStart w:name="z375" w:id="168"/>
    <w:p>
      <w:pPr>
        <w:spacing w:after="0"/>
        <w:ind w:left="0"/>
        <w:jc w:val="both"/>
      </w:pPr>
      <w:r>
        <w:rPr>
          <w:rFonts w:ascii="Times New Roman"/>
          <w:b w:val="false"/>
          <w:i w:val="false"/>
          <w:color w:val="000000"/>
          <w:sz w:val="28"/>
        </w:rPr>
        <w:t>
      13.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оказания услуги:</w:t>
      </w:r>
      <w:r>
        <w:br/>
      </w:r>
      <w:r>
        <w:rPr>
          <w:rFonts w:ascii="Times New Roman"/>
          <w:b w:val="false"/>
          <w:i w:val="false"/>
          <w:color w:val="000000"/>
          <w:sz w:val="28"/>
        </w:rPr>
        <w:t>
      ПЭП;</w:t>
      </w:r>
      <w:r>
        <w:br/>
      </w:r>
      <w:r>
        <w:rPr>
          <w:rFonts w:ascii="Times New Roman"/>
          <w:b w:val="false"/>
          <w:i w:val="false"/>
          <w:color w:val="000000"/>
          <w:sz w:val="28"/>
        </w:rPr>
        <w:t>
      ШЭП;</w:t>
      </w:r>
      <w:r>
        <w:br/>
      </w:r>
      <w:r>
        <w:rPr>
          <w:rFonts w:ascii="Times New Roman"/>
          <w:b w:val="false"/>
          <w:i w:val="false"/>
          <w:color w:val="000000"/>
          <w:sz w:val="28"/>
        </w:rPr>
        <w:t>
      ПШЭП;</w:t>
      </w:r>
      <w:r>
        <w:br/>
      </w:r>
      <w:r>
        <w:rPr>
          <w:rFonts w:ascii="Times New Roman"/>
          <w:b w:val="false"/>
          <w:i w:val="false"/>
          <w:color w:val="000000"/>
          <w:sz w:val="28"/>
        </w:rPr>
        <w:t>
      ИС ГБД "Е-лицензирование";</w:t>
      </w:r>
      <w:r>
        <w:br/>
      </w:r>
      <w:r>
        <w:rPr>
          <w:rFonts w:ascii="Times New Roman"/>
          <w:b w:val="false"/>
          <w:i w:val="false"/>
          <w:color w:val="000000"/>
          <w:sz w:val="28"/>
        </w:rPr>
        <w:t>
      ГБД ЮЛ;</w:t>
      </w:r>
      <w:r>
        <w:br/>
      </w:r>
      <w:r>
        <w:rPr>
          <w:rFonts w:ascii="Times New Roman"/>
          <w:b w:val="false"/>
          <w:i w:val="false"/>
          <w:color w:val="000000"/>
          <w:sz w:val="28"/>
        </w:rPr>
        <w:t>
      услугодатель.</w:t>
      </w:r>
      <w:r>
        <w:br/>
      </w:r>
      <w:r>
        <w:rPr>
          <w:rFonts w:ascii="Times New Roman"/>
          <w:b w:val="false"/>
          <w:i w:val="false"/>
          <w:color w:val="000000"/>
          <w:sz w:val="28"/>
        </w:rPr>
        <w:t>
</w:t>
      </w:r>
      <w:r>
        <w:rPr>
          <w:rFonts w:ascii="Times New Roman"/>
          <w:b w:val="false"/>
          <w:i w:val="false"/>
          <w:color w:val="000000"/>
          <w:sz w:val="28"/>
        </w:rPr>
        <w:t>
      14.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После предоставления соответствующих документов получателю выдается расписка с указанием:</w:t>
      </w:r>
      <w:r>
        <w:br/>
      </w:r>
      <w:r>
        <w:rPr>
          <w:rFonts w:ascii="Times New Roman"/>
          <w:b w:val="false"/>
          <w:i w:val="false"/>
          <w:color w:val="000000"/>
          <w:sz w:val="28"/>
        </w:rPr>
        <w:t>
      1) подтверждением принятия заявления в бумажном виде является отметка на его копии о регистрации услугодателем с указанием даты и номера регистрации;</w:t>
      </w:r>
      <w:r>
        <w:br/>
      </w:r>
      <w:r>
        <w:rPr>
          <w:rFonts w:ascii="Times New Roman"/>
          <w:b w:val="false"/>
          <w:i w:val="false"/>
          <w:color w:val="000000"/>
          <w:sz w:val="28"/>
        </w:rPr>
        <w:t>
      2) при обращении через портал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16. Текстовое табличное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17.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18.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2) иные требования, необходимые для защиты прав получателя.</w:t>
      </w:r>
      <w:r>
        <w:br/>
      </w:r>
      <w:r>
        <w:rPr>
          <w:rFonts w:ascii="Times New Roman"/>
          <w:b w:val="false"/>
          <w:i w:val="false"/>
          <w:color w:val="000000"/>
          <w:sz w:val="28"/>
        </w:rPr>
        <w:t>
</w:t>
      </w:r>
      <w:r>
        <w:rPr>
          <w:rFonts w:ascii="Times New Roman"/>
          <w:b w:val="false"/>
          <w:i w:val="false"/>
          <w:color w:val="000000"/>
          <w:sz w:val="28"/>
        </w:rPr>
        <w:t>
      20.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w:t>
      </w:r>
    </w:p>
    <w:bookmarkEnd w:id="16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на осуществление вида</w:t>
      </w:r>
      <w:r>
        <w:br/>
      </w:r>
      <w:r>
        <w:rPr>
          <w:rFonts w:ascii="Times New Roman"/>
          <w:b w:val="false"/>
          <w:i w:val="false"/>
          <w:color w:val="000000"/>
          <w:sz w:val="28"/>
        </w:rPr>
        <w:t>
      деятельности по сбору (заготовке), хранению,</w:t>
      </w:r>
      <w:r>
        <w:br/>
      </w:r>
      <w:r>
        <w:rPr>
          <w:rFonts w:ascii="Times New Roman"/>
          <w:b w:val="false"/>
          <w:i w:val="false"/>
          <w:color w:val="000000"/>
          <w:sz w:val="28"/>
        </w:rPr>
        <w:t>
      переработке и реализации юридическими лицами</w:t>
      </w:r>
      <w:r>
        <w:br/>
      </w:r>
      <w:r>
        <w:rPr>
          <w:rFonts w:ascii="Times New Roman"/>
          <w:b w:val="false"/>
          <w:i w:val="false"/>
          <w:color w:val="000000"/>
          <w:sz w:val="28"/>
        </w:rPr>
        <w:t>
      лома и отходов цветных и черных металлов"</w:t>
      </w:r>
    </w:p>
    <w:bookmarkStart w:name="z383" w:id="169"/>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169"/>
    <w:bookmarkStart w:name="z384" w:id="170"/>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ПЭП</w:t>
      </w: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158"/>
        <w:gridCol w:w="2564"/>
        <w:gridCol w:w="2294"/>
        <w:gridCol w:w="2158"/>
        <w:gridCol w:w="1754"/>
        <w:gridCol w:w="1621"/>
      </w:tblGrid>
      <w:tr>
        <w:trPr>
          <w:trHeight w:val="49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СФЕ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 в интернет-браузере компьютера получателя регистрационного свидетельства ЭЦП</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и формирование данных запроса прикреплением необходимых документов в электронном виде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отсутствием оплаты</w:t>
            </w:r>
          </w:p>
        </w:tc>
      </w:tr>
      <w:tr>
        <w:trPr>
          <w:trHeight w:val="112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завершении действия</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r>
      <w:tr>
        <w:trPr>
          <w:trHeight w:val="30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82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 есть нарушения в данных получателя;</w:t>
            </w:r>
          </w:p>
          <w:p>
            <w:pPr>
              <w:spacing w:after="20"/>
              <w:ind w:left="20"/>
              <w:jc w:val="both"/>
            </w:pPr>
            <w:r>
              <w:rPr>
                <w:rFonts w:ascii="Times New Roman"/>
                <w:b w:val="false"/>
                <w:i w:val="false"/>
                <w:color w:val="000000"/>
                <w:sz w:val="20"/>
              </w:rPr>
              <w:t>3 – если авторизация прошла успешно</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если не оплатил, 6 – если оплатил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1790"/>
        <w:gridCol w:w="1514"/>
        <w:gridCol w:w="1790"/>
        <w:gridCol w:w="1514"/>
        <w:gridCol w:w="2066"/>
        <w:gridCol w:w="2066"/>
        <w:gridCol w:w="2066"/>
      </w:tblGrid>
      <w:tr>
        <w:trPr>
          <w:trHeight w:val="6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СФЕ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Получатель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ПЭП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p>
          <w:p>
            <w:pPr>
              <w:spacing w:after="20"/>
              <w:ind w:left="20"/>
              <w:jc w:val="both"/>
            </w:pPr>
            <w:r>
              <w:rPr>
                <w:rFonts w:ascii="Times New Roman"/>
                <w:b w:val="false"/>
                <w:i w:val="false"/>
                <w:color w:val="000000"/>
                <w:sz w:val="20"/>
              </w:rPr>
              <w:t xml:space="preserve">"Е-лицензирование"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p>
          <w:p>
            <w:pPr>
              <w:spacing w:after="20"/>
              <w:ind w:left="20"/>
              <w:jc w:val="both"/>
            </w:pPr>
            <w:r>
              <w:rPr>
                <w:rFonts w:ascii="Times New Roman"/>
                <w:b w:val="false"/>
                <w:i w:val="false"/>
                <w:color w:val="000000"/>
                <w:sz w:val="20"/>
              </w:rPr>
              <w:t>"Е-лицензирование"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r>
      <w:tr>
        <w:trPr>
          <w:trHeight w:val="7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ЭЦП для удостоверения (подписания) запроса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не подтверждением подлинности ЭЦП получателя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(подписание) запроса посредством ЭЦП</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заявления (запроса получателя) и обработка запроса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p>
        </w:tc>
      </w:tr>
      <w:tr>
        <w:trPr>
          <w:trHeight w:val="117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 переоформленная лицензия, дубликат лицензии</w:t>
            </w:r>
          </w:p>
        </w:tc>
      </w:tr>
      <w:tr>
        <w:trPr>
          <w:trHeight w:val="30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 10 рабочих дней, 2 рабочих дня</w:t>
            </w:r>
          </w:p>
        </w:tc>
      </w:tr>
      <w:tr>
        <w:trPr>
          <w:trHeight w:val="82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если в ЭЦП ошибка, 8 – если ЭЦП без ошибки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проверка услугодателем соответствия получателя квалификационным требованиям и основаниям для выдачи лицензии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85" w:id="171"/>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услугодателя</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292"/>
        <w:gridCol w:w="2831"/>
        <w:gridCol w:w="2697"/>
        <w:gridCol w:w="2698"/>
        <w:gridCol w:w="2293"/>
      </w:tblGrid>
      <w:tr>
        <w:trPr>
          <w:trHeight w:val="42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ЮЛ</w:t>
            </w:r>
          </w:p>
        </w:tc>
      </w:tr>
      <w:tr>
        <w:trPr>
          <w:trHeight w:val="94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Авторизация на ИС ГБД </w:t>
            </w:r>
          </w:p>
          <w:p>
            <w:pPr>
              <w:spacing w:after="20"/>
              <w:ind w:left="20"/>
              <w:jc w:val="both"/>
            </w:pPr>
            <w:r>
              <w:rPr>
                <w:rFonts w:ascii="Times New Roman"/>
                <w:b w:val="false"/>
                <w:i w:val="false"/>
                <w:color w:val="000000"/>
                <w:sz w:val="20"/>
              </w:rPr>
              <w:t>"Е-лицензирование"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сотрудника услугодателя</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сотрудником услугодателя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на проверку данных получателя в</w:t>
            </w:r>
          </w:p>
          <w:p>
            <w:pPr>
              <w:spacing w:after="20"/>
              <w:ind w:left="20"/>
              <w:jc w:val="both"/>
            </w:pPr>
            <w:r>
              <w:rPr>
                <w:rFonts w:ascii="Times New Roman"/>
                <w:b w:val="false"/>
                <w:i w:val="false"/>
                <w:color w:val="000000"/>
                <w:sz w:val="20"/>
              </w:rPr>
              <w:t>ГБД ЮЛ</w:t>
            </w:r>
          </w:p>
        </w:tc>
      </w:tr>
      <w:tr>
        <w:trPr>
          <w:trHeight w:val="11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r>
      <w:tr>
        <w:trPr>
          <w:trHeight w:val="30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11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Проверка в ИС ГБД </w:t>
            </w:r>
          </w:p>
          <w:p>
            <w:pPr>
              <w:spacing w:after="20"/>
              <w:ind w:left="20"/>
              <w:jc w:val="both"/>
            </w:pPr>
            <w:r>
              <w:rPr>
                <w:rFonts w:ascii="Times New Roman"/>
                <w:b w:val="false"/>
                <w:i w:val="false"/>
                <w:color w:val="000000"/>
                <w:sz w:val="20"/>
              </w:rPr>
              <w:t>"Е-лицензирование" подлинности данных логина и пароля сотрудника услугодателя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если есть нарушения в данных получателя; </w:t>
            </w:r>
          </w:p>
          <w:p>
            <w:pPr>
              <w:spacing w:after="20"/>
              <w:ind w:left="20"/>
              <w:jc w:val="both"/>
            </w:pPr>
            <w:r>
              <w:rPr>
                <w:rFonts w:ascii="Times New Roman"/>
                <w:b w:val="false"/>
                <w:i w:val="false"/>
                <w:color w:val="000000"/>
                <w:sz w:val="20"/>
              </w:rPr>
              <w:t>6 – если авторизация прошла успешно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753"/>
        <w:gridCol w:w="2023"/>
        <w:gridCol w:w="2023"/>
        <w:gridCol w:w="2294"/>
        <w:gridCol w:w="2563"/>
        <w:gridCol w:w="2025"/>
      </w:tblGrid>
      <w:tr>
        <w:trPr>
          <w:trHeight w:val="6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"Е-лицензирование"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w:t>
            </w:r>
          </w:p>
          <w:p>
            <w:pPr>
              <w:spacing w:after="20"/>
              <w:ind w:left="20"/>
              <w:jc w:val="both"/>
            </w:pPr>
            <w:r>
              <w:rPr>
                <w:rFonts w:ascii="Times New Roman"/>
                <w:b w:val="false"/>
                <w:i w:val="false"/>
                <w:color w:val="000000"/>
                <w:sz w:val="20"/>
              </w:rPr>
              <w:t>"Е-ицензирование"</w:t>
            </w:r>
          </w:p>
        </w:tc>
      </w:tr>
      <w:tr>
        <w:trPr>
          <w:trHeight w:val="79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формы запроса с прикреплением документов</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электронного документа в ИС ГБД "Е-лицензирование" и обработка услуги </w:t>
            </w:r>
          </w:p>
          <w:p>
            <w:pPr>
              <w:spacing w:after="20"/>
              <w:ind w:left="20"/>
              <w:jc w:val="both"/>
            </w:pPr>
            <w:r>
              <w:rPr>
                <w:rFonts w:ascii="Times New Roman"/>
                <w:b w:val="false"/>
                <w:i w:val="false"/>
                <w:color w:val="000000"/>
                <w:sz w:val="20"/>
              </w:rPr>
              <w:t>в ИС ГБД "Е-лицензирование"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 в связи с имеющимися нарушениями в данных получателя в ИС ГБД</w:t>
            </w:r>
          </w:p>
          <w:p>
            <w:pPr>
              <w:spacing w:after="20"/>
              <w:ind w:left="20"/>
              <w:jc w:val="both"/>
            </w:pPr>
            <w:r>
              <w:rPr>
                <w:rFonts w:ascii="Times New Roman"/>
                <w:b w:val="false"/>
                <w:i w:val="false"/>
                <w:color w:val="000000"/>
                <w:sz w:val="20"/>
              </w:rPr>
              <w:t>"Е-лицензирование"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r>
              <w:br/>
            </w:r>
            <w:r>
              <w:rPr>
                <w:rFonts w:ascii="Times New Roman"/>
                <w:b w:val="false"/>
                <w:i w:val="false"/>
                <w:color w:val="000000"/>
                <w:sz w:val="20"/>
              </w:rPr>
              <w:t>
 </w:t>
            </w:r>
          </w:p>
        </w:tc>
      </w:tr>
      <w:tr>
        <w:trPr>
          <w:trHeight w:val="118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 переоформленная лицензия, дубликат лицензии</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 10 рабочих дней, 2 рабочих дня</w:t>
            </w:r>
          </w:p>
        </w:tc>
      </w:tr>
      <w:tr>
        <w:trPr>
          <w:trHeight w:val="133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если в ИС ГБД </w:t>
            </w:r>
          </w:p>
          <w:p>
            <w:pPr>
              <w:spacing w:after="20"/>
              <w:ind w:left="20"/>
              <w:jc w:val="both"/>
            </w:pPr>
            <w:r>
              <w:rPr>
                <w:rFonts w:ascii="Times New Roman"/>
                <w:b w:val="false"/>
                <w:i w:val="false"/>
                <w:color w:val="000000"/>
                <w:sz w:val="20"/>
              </w:rPr>
              <w:t>"Е-лицензирование" отсутствуют данные по запросу, 9 –</w:t>
            </w:r>
          </w:p>
          <w:p>
            <w:pPr>
              <w:spacing w:after="20"/>
              <w:ind w:left="20"/>
              <w:jc w:val="both"/>
            </w:pPr>
            <w:r>
              <w:rPr>
                <w:rFonts w:ascii="Times New Roman"/>
                <w:b w:val="false"/>
                <w:i w:val="false"/>
                <w:color w:val="000000"/>
                <w:sz w:val="20"/>
              </w:rPr>
              <w:t>если данные по запросу найдены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на осуществление вида</w:t>
      </w:r>
      <w:r>
        <w:br/>
      </w:r>
      <w:r>
        <w:rPr>
          <w:rFonts w:ascii="Times New Roman"/>
          <w:b w:val="false"/>
          <w:i w:val="false"/>
          <w:color w:val="000000"/>
          <w:sz w:val="28"/>
        </w:rPr>
        <w:t>
      деятельности по сбору (заготовке), хранению,</w:t>
      </w:r>
      <w:r>
        <w:br/>
      </w:r>
      <w:r>
        <w:rPr>
          <w:rFonts w:ascii="Times New Roman"/>
          <w:b w:val="false"/>
          <w:i w:val="false"/>
          <w:color w:val="000000"/>
          <w:sz w:val="28"/>
        </w:rPr>
        <w:t>
      переработке и реализации юридическими лицами</w:t>
      </w:r>
      <w:r>
        <w:br/>
      </w:r>
      <w:r>
        <w:rPr>
          <w:rFonts w:ascii="Times New Roman"/>
          <w:b w:val="false"/>
          <w:i w:val="false"/>
          <w:color w:val="000000"/>
          <w:sz w:val="28"/>
        </w:rPr>
        <w:t>
      лома и отходов цветных и черных металлов"</w:t>
      </w:r>
    </w:p>
    <w:bookmarkStart w:name="z386" w:id="172"/>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172"/>
    <w:p>
      <w:pPr>
        <w:spacing w:after="0"/>
        <w:ind w:left="0"/>
        <w:jc w:val="both"/>
      </w:pPr>
      <w:r>
        <w:rPr>
          <w:rFonts w:ascii="Times New Roman"/>
          <w:b w:val="false"/>
          <w:i w:val="false"/>
          <w:color w:val="000000"/>
          <w:sz w:val="28"/>
        </w:rPr>
        <w:t>      </w:t>
      </w:r>
      <w:r>
        <w:drawing>
          <wp:inline distT="0" distB="0" distL="0" distR="0">
            <wp:extent cx="94107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9410700" cy="5524500"/>
                    </a:xfrm>
                    <a:prstGeom prst="rect">
                      <a:avLst/>
                    </a:prstGeom>
                  </pic:spPr>
                </pic:pic>
              </a:graphicData>
            </a:graphic>
          </wp:inline>
        </w:drawing>
      </w:r>
    </w:p>
    <w:bookmarkStart w:name="z387" w:id="173"/>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услугодателя</w:t>
      </w:r>
    </w:p>
    <w:bookmarkEnd w:id="173"/>
    <w:p>
      <w:pPr>
        <w:spacing w:after="0"/>
        <w:ind w:left="0"/>
        <w:jc w:val="both"/>
      </w:pPr>
      <w:r>
        <w:rPr>
          <w:rFonts w:ascii="Times New Roman"/>
          <w:b w:val="false"/>
          <w:i w:val="false"/>
          <w:color w:val="000000"/>
          <w:sz w:val="28"/>
        </w:rPr>
        <w:t>      </w:t>
      </w:r>
      <w:r>
        <w:drawing>
          <wp:inline distT="0" distB="0" distL="0" distR="0">
            <wp:extent cx="93091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309100" cy="4572000"/>
                    </a:xfrm>
                    <a:prstGeom prst="rect">
                      <a:avLst/>
                    </a:prstGeom>
                  </pic:spPr>
                </pic:pic>
              </a:graphicData>
            </a:graphic>
          </wp:inline>
        </w:drawing>
      </w:r>
    </w:p>
    <w:bookmarkStart w:name="z388" w:id="174"/>
    <w:p>
      <w:pPr>
        <w:spacing w:after="0"/>
        <w:ind w:left="0"/>
        <w:jc w:val="left"/>
      </w:pPr>
      <w:r>
        <w:rPr>
          <w:rFonts w:ascii="Times New Roman"/>
          <w:b/>
          <w:i w:val="false"/>
          <w:color w:val="000000"/>
        </w:rPr>
        <w:t xml:space="preserve">        
Условные обозначения</w:t>
      </w:r>
    </w:p>
    <w:bookmarkEnd w:id="174"/>
    <w:p>
      <w:pPr>
        <w:spacing w:after="0"/>
        <w:ind w:left="0"/>
        <w:jc w:val="both"/>
      </w:pPr>
      <w:r>
        <w:rPr>
          <w:rFonts w:ascii="Times New Roman"/>
          <w:b w:val="false"/>
          <w:i w:val="false"/>
          <w:color w:val="000000"/>
          <w:sz w:val="28"/>
        </w:rPr>
        <w:t>    </w:t>
      </w:r>
      <w:r>
        <w:drawing>
          <wp:inline distT="0" distB="0" distL="0" distR="0">
            <wp:extent cx="81407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140700" cy="6769100"/>
                    </a:xfrm>
                    <a:prstGeom prst="rect">
                      <a:avLst/>
                    </a:prstGeom>
                  </pic:spPr>
                </pic:pic>
              </a:graphicData>
            </a:graphic>
          </wp:inline>
        </w:drawing>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на осуществление вида</w:t>
      </w:r>
      <w:r>
        <w:br/>
      </w:r>
      <w:r>
        <w:rPr>
          <w:rFonts w:ascii="Times New Roman"/>
          <w:b w:val="false"/>
          <w:i w:val="false"/>
          <w:color w:val="000000"/>
          <w:sz w:val="28"/>
        </w:rPr>
        <w:t>
      деятельности по сбору (заготовке), хранению,</w:t>
      </w:r>
      <w:r>
        <w:br/>
      </w:r>
      <w:r>
        <w:rPr>
          <w:rFonts w:ascii="Times New Roman"/>
          <w:b w:val="false"/>
          <w:i w:val="false"/>
          <w:color w:val="000000"/>
          <w:sz w:val="28"/>
        </w:rPr>
        <w:t>
      переработке и реализации юридическими лицами</w:t>
      </w:r>
      <w:r>
        <w:br/>
      </w:r>
      <w:r>
        <w:rPr>
          <w:rFonts w:ascii="Times New Roman"/>
          <w:b w:val="false"/>
          <w:i w:val="false"/>
          <w:color w:val="000000"/>
          <w:sz w:val="28"/>
        </w:rPr>
        <w:t>
      лома и отходов цветных и черных металлов"</w:t>
      </w:r>
    </w:p>
    <w:bookmarkStart w:name="z389" w:id="175"/>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w:t>
      </w:r>
      <w:r>
        <w:br/>
      </w:r>
      <w:r>
        <w:rPr>
          <w:rFonts w:ascii="Times New Roman"/>
          <w:b/>
          <w:i w:val="false"/>
          <w:color w:val="000000"/>
        </w:rPr>
        <w:t>
      ____________________________________________________</w:t>
      </w:r>
      <w:r>
        <w:br/>
      </w:r>
      <w:r>
        <w:rPr>
          <w:rFonts w:ascii="Times New Roman"/>
          <w:b/>
          <w:i w:val="false"/>
          <w:color w:val="000000"/>
        </w:rPr>
        <w:t>
      (наименование услуги)</w:t>
      </w:r>
    </w:p>
    <w:bookmarkEnd w:id="175"/>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13</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390" w:id="176"/>
    <w:p>
      <w:pPr>
        <w:spacing w:after="0"/>
        <w:ind w:left="0"/>
        <w:jc w:val="left"/>
      </w:pPr>
      <w:r>
        <w:rPr>
          <w:rFonts w:ascii="Times New Roman"/>
          <w:b/>
          <w:i w:val="false"/>
          <w:color w:val="000000"/>
        </w:rPr>
        <w:t xml:space="preserve">        
Регламент электронной государственной услуги "Постановка на учет и очередность граждан, нуждающихся в жилище из государственного жилищного фонда или жилище, арендованном местным исполнительным органом в частном жилищном фонде" </w:t>
      </w:r>
    </w:p>
    <w:bookmarkEnd w:id="176"/>
    <w:bookmarkStart w:name="z391" w:id="177"/>
    <w:p>
      <w:pPr>
        <w:spacing w:after="0"/>
        <w:ind w:left="0"/>
        <w:jc w:val="left"/>
      </w:pPr>
      <w:r>
        <w:rPr>
          <w:rFonts w:ascii="Times New Roman"/>
          <w:b/>
          <w:i w:val="false"/>
          <w:color w:val="000000"/>
        </w:rPr>
        <w:t xml:space="preserve"> 
1. Общие положения</w:t>
      </w:r>
    </w:p>
    <w:bookmarkEnd w:id="177"/>
    <w:bookmarkStart w:name="z392" w:id="178"/>
    <w:p>
      <w:pPr>
        <w:spacing w:after="0"/>
        <w:ind w:left="0"/>
        <w:jc w:val="both"/>
      </w:pPr>
      <w:r>
        <w:rPr>
          <w:rFonts w:ascii="Times New Roman"/>
          <w:b w:val="false"/>
          <w:i w:val="false"/>
          <w:color w:val="000000"/>
          <w:sz w:val="28"/>
        </w:rPr>
        <w:t xml:space="preserve">
      1. Электронная государственная услуга "Постановка на учет и очередность граждан, нуждающихся в жилище из государственного жилищного фонда или жилище, арендованном местным исполнительным органом в частном жилищном фонде" (далее – услуга) оказывается отделами жилищно-коммунального хозяйства, пассажирского транспорта и автомобильных дорог районов и городов областного значения (далее – услугодатель), а также через центры обслуживания населения и веб-портал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при условии наличия у получателя государственной услуги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"Постановка на учет и очередность граждан, нуждающихся в жилище из государственного жилищного фонда или жилище, арендованном местным исполнительным органом в частном жилищном фонде" (далее – стандарт), утвержденного постановлением Правительства Республики Казахстан от 8 февраля 2010 года </w:t>
      </w:r>
      <w:r>
        <w:rPr>
          <w:rFonts w:ascii="Times New Roman"/>
          <w:b w:val="false"/>
          <w:i w:val="false"/>
          <w:color w:val="000000"/>
          <w:sz w:val="28"/>
        </w:rPr>
        <w:t>N 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бесплатно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государственный услуги "Постановка на учет и очередность граждан, нуждающихся в жилище из государственного жилищного фонда или жилище, арендованном местным исполнительным органом в частном жилищном фонде" (далее – регламент):</w:t>
      </w:r>
      <w:r>
        <w:br/>
      </w:r>
      <w:r>
        <w:rPr>
          <w:rFonts w:ascii="Times New Roman"/>
          <w:b w:val="false"/>
          <w:i w:val="false"/>
          <w:color w:val="000000"/>
          <w:sz w:val="28"/>
        </w:rPr>
        <w:t>
      1) АРМ – автоматизированное рабочее место;</w:t>
      </w:r>
      <w:r>
        <w:br/>
      </w:r>
      <w:r>
        <w:rPr>
          <w:rFonts w:ascii="Times New Roman"/>
          <w:b w:val="false"/>
          <w:i w:val="false"/>
          <w:color w:val="000000"/>
          <w:sz w:val="28"/>
        </w:rPr>
        <w:t>
      2)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3) единая нотариальная информационная система – аппаратно-программный комплекс, предназначенный для автоматизации нотариальной деятельности и взаимодействия органов юстиции и нотариальных палат (далее – ЕНИС);</w:t>
      </w:r>
      <w:r>
        <w:br/>
      </w:r>
      <w:r>
        <w:rPr>
          <w:rFonts w:ascii="Times New Roman"/>
          <w:b w:val="false"/>
          <w:i w:val="false"/>
          <w:color w:val="000000"/>
          <w:sz w:val="28"/>
        </w:rPr>
        <w:t>
      4)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органом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6) информационная система центров обслуживания населения Республики Казахстан – информационная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 а также соответствующими министерствами и ведомствами (далее – ИС ЦОН);</w:t>
      </w:r>
      <w:r>
        <w:br/>
      </w:r>
      <w:r>
        <w:rPr>
          <w:rFonts w:ascii="Times New Roman"/>
          <w:b w:val="false"/>
          <w:i w:val="false"/>
          <w:color w:val="000000"/>
          <w:sz w:val="28"/>
        </w:rPr>
        <w:t>
      7) получатель государственной услуги – физическое лицо согласно пункта 6 стандарта (далее – получатель);</w:t>
      </w:r>
      <w:r>
        <w:br/>
      </w:r>
      <w:r>
        <w:rPr>
          <w:rFonts w:ascii="Times New Roman"/>
          <w:b w:val="false"/>
          <w:i w:val="false"/>
          <w:color w:val="000000"/>
          <w:sz w:val="28"/>
        </w:rPr>
        <w:t>
      8)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9)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10) центры обслуживания населения – филиал Республиканского государственного предприятия "Центр обслуживания населения" по Кызылординской области и его отделы (далее - центр);</w:t>
      </w:r>
      <w:r>
        <w:br/>
      </w:r>
      <w:r>
        <w:rPr>
          <w:rFonts w:ascii="Times New Roman"/>
          <w:b w:val="false"/>
          <w:i w:val="false"/>
          <w:color w:val="000000"/>
          <w:sz w:val="28"/>
        </w:rPr>
        <w:t>
      11) электронный документ – документ, в котором информация представлена в электронно-цифровой форме и удостоверена посредством ЭЦП;</w:t>
      </w:r>
      <w:r>
        <w:br/>
      </w:r>
      <w:r>
        <w:rPr>
          <w:rFonts w:ascii="Times New Roman"/>
          <w:b w:val="false"/>
          <w:i w:val="false"/>
          <w:color w:val="000000"/>
          <w:sz w:val="28"/>
        </w:rPr>
        <w:t>
      12)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14) РШЭП – региональный шлюз "электронного правительства";</w:t>
      </w:r>
      <w:r>
        <w:br/>
      </w:r>
      <w:r>
        <w:rPr>
          <w:rFonts w:ascii="Times New Roman"/>
          <w:b w:val="false"/>
          <w:i w:val="false"/>
          <w:color w:val="000000"/>
          <w:sz w:val="28"/>
        </w:rPr>
        <w:t>
      15)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xml:space="preserve">
      16)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 </w:t>
      </w:r>
    </w:p>
    <w:bookmarkEnd w:id="178"/>
    <w:bookmarkStart w:name="z399" w:id="179"/>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179"/>
    <w:bookmarkStart w:name="z400" w:id="180"/>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ПЭП приведены в диаграмме функционального взаимодействия (рисунок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получатель осуществляет регистрацию на ПЭП с помощью ИИН и пароля (осуществляется для незарегистрированных получателей на ПЭП);</w:t>
      </w:r>
      <w:r>
        <w:br/>
      </w:r>
      <w:r>
        <w:rPr>
          <w:rFonts w:ascii="Times New Roman"/>
          <w:b w:val="false"/>
          <w:i w:val="false"/>
          <w:color w:val="000000"/>
          <w:sz w:val="28"/>
        </w:rPr>
        <w:t>
      2) процесс 1 – ввод получателем ИИН и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11</w:t>
      </w:r>
      <w:r>
        <w:rPr>
          <w:rFonts w:ascii="Times New Roman"/>
          <w:b w:val="false"/>
          <w:i w:val="false"/>
          <w:color w:val="000000"/>
          <w:sz w:val="28"/>
        </w:rPr>
        <w:t xml:space="preserve"> стандарта, а также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соответствия идентификационных данных (между ИИН/БИН, указанным в запросе и ИИН/БИН,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на ПЭП;</w:t>
      </w:r>
      <w:r>
        <w:br/>
      </w: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8) процесс 5 – удостоверение запроса для оказания услуги посредством ЭЦП получателя и направление электронного документа (запроса) через ШЭП в АРМ РШЭП для обработки услугодателем;</w:t>
      </w:r>
      <w:r>
        <w:br/>
      </w:r>
      <w:r>
        <w:rPr>
          <w:rFonts w:ascii="Times New Roman"/>
          <w:b w:val="false"/>
          <w:i w:val="false"/>
          <w:color w:val="000000"/>
          <w:sz w:val="28"/>
        </w:rPr>
        <w:t>
      9) процесс 6 – регистрация электронного документа в АРМ РШЭП;</w:t>
      </w:r>
      <w:r>
        <w:br/>
      </w:r>
      <w:r>
        <w:rPr>
          <w:rFonts w:ascii="Times New Roman"/>
          <w:b w:val="false"/>
          <w:i w:val="false"/>
          <w:color w:val="000000"/>
          <w:sz w:val="28"/>
        </w:rPr>
        <w:t>
      10) условие 3 – проверка (обработка) услугодателем соответствия приложенных получателем документов, указанных в стандарте и основаниям для оказания услуги;</w:t>
      </w:r>
      <w:r>
        <w:br/>
      </w: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 в документах получателя;</w:t>
      </w:r>
      <w:r>
        <w:br/>
      </w:r>
      <w:r>
        <w:rPr>
          <w:rFonts w:ascii="Times New Roman"/>
          <w:b w:val="false"/>
          <w:i w:val="false"/>
          <w:color w:val="000000"/>
          <w:sz w:val="28"/>
        </w:rPr>
        <w:t>
      12) процесс 8 – получение результата услуги получателем (уведомление в форме электронного документа), сформированный АРМ РШЭП.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услугодателя приведены в диаграмме функционального взаимодействия (</w:t>
      </w:r>
      <w:r>
        <w:rPr>
          <w:rFonts w:ascii="Times New Roman"/>
          <w:b w:val="false"/>
          <w:i w:val="false"/>
          <w:color w:val="000000"/>
          <w:sz w:val="28"/>
        </w:rPr>
        <w:t>рисунок 2</w:t>
      </w:r>
      <w:r>
        <w:rPr>
          <w:rFonts w:ascii="Times New Roman"/>
          <w:b w:val="false"/>
          <w:i w:val="false"/>
          <w:color w:val="000000"/>
          <w:sz w:val="28"/>
        </w:rPr>
        <w:t>) согласно приложению 2 к настоящему регламенту:</w:t>
      </w:r>
      <w:r>
        <w:br/>
      </w:r>
      <w:r>
        <w:rPr>
          <w:rFonts w:ascii="Times New Roman"/>
          <w:b w:val="false"/>
          <w:i w:val="false"/>
          <w:color w:val="000000"/>
          <w:sz w:val="28"/>
        </w:rPr>
        <w:t>
      1) процесс 1 – ввод сотрудником услугодателя в АРМ РШЭП ИИН и пароля (процесс авторизации) для оказания услуги;</w:t>
      </w:r>
      <w:r>
        <w:br/>
      </w:r>
      <w:r>
        <w:rPr>
          <w:rFonts w:ascii="Times New Roman"/>
          <w:b w:val="false"/>
          <w:i w:val="false"/>
          <w:color w:val="000000"/>
          <w:sz w:val="28"/>
        </w:rPr>
        <w:t>
      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w:t>
      </w:r>
      <w:r>
        <w:br/>
      </w:r>
      <w:r>
        <w:rPr>
          <w:rFonts w:ascii="Times New Roman"/>
          <w:b w:val="false"/>
          <w:i w:val="false"/>
          <w:color w:val="000000"/>
          <w:sz w:val="28"/>
        </w:rPr>
        <w:t>
      3) процесс 3 – направление запроса через ШЭП в ГБД ФЛ о данных получателя;</w:t>
      </w:r>
      <w:r>
        <w:br/>
      </w:r>
      <w:r>
        <w:rPr>
          <w:rFonts w:ascii="Times New Roman"/>
          <w:b w:val="false"/>
          <w:i w:val="false"/>
          <w:color w:val="000000"/>
          <w:sz w:val="28"/>
        </w:rPr>
        <w:t>
      4) условие 1 – проверка наличия данных получателя в ГБД ФЛ;</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получателя в ГБД ФЛ;</w:t>
      </w:r>
      <w:r>
        <w:br/>
      </w:r>
      <w:r>
        <w:rPr>
          <w:rFonts w:ascii="Times New Roman"/>
          <w:b w:val="false"/>
          <w:i w:val="false"/>
          <w:color w:val="000000"/>
          <w:sz w:val="28"/>
        </w:rPr>
        <w:t>
      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регистрация электронного документа в АРМ РШЭП;</w:t>
      </w:r>
      <w:r>
        <w:br/>
      </w:r>
      <w:r>
        <w:rPr>
          <w:rFonts w:ascii="Times New Roman"/>
          <w:b w:val="false"/>
          <w:i w:val="false"/>
          <w:color w:val="000000"/>
          <w:sz w:val="28"/>
        </w:rPr>
        <w:t>
      8) условие 2 – проверка (обработка) услугодателем соответствия приложенных документов, указанных в стандарте и основаниям для оказания услуги;</w:t>
      </w:r>
      <w:r>
        <w:br/>
      </w:r>
      <w:r>
        <w:rPr>
          <w:rFonts w:ascii="Times New Roman"/>
          <w:b w:val="false"/>
          <w:i w:val="false"/>
          <w:color w:val="000000"/>
          <w:sz w:val="28"/>
        </w:rPr>
        <w:t>
      9) процесс 7 - формирование сообщения об отказе в запрашиваемой услуге в связи с имеющимися нарушениями в документах получателя;</w:t>
      </w:r>
      <w:r>
        <w:br/>
      </w:r>
      <w:r>
        <w:rPr>
          <w:rFonts w:ascii="Times New Roman"/>
          <w:b w:val="false"/>
          <w:i w:val="false"/>
          <w:color w:val="000000"/>
          <w:sz w:val="28"/>
        </w:rPr>
        <w:t>
      10) процесс 8 – получение результата услуги получателем (уведомление в форме электронного документа) сформированной АРМ РШЭП.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10. Пошаговые действия и решения услугодателя при оказании услуги через центр приведены в диаграмме функционального взаимодействия (</w:t>
      </w:r>
      <w:r>
        <w:rPr>
          <w:rFonts w:ascii="Times New Roman"/>
          <w:b w:val="false"/>
          <w:i w:val="false"/>
          <w:color w:val="000000"/>
          <w:sz w:val="28"/>
        </w:rPr>
        <w:t>рисунок 3</w:t>
      </w:r>
      <w:r>
        <w:rPr>
          <w:rFonts w:ascii="Times New Roman"/>
          <w:b w:val="false"/>
          <w:i w:val="false"/>
          <w:color w:val="000000"/>
          <w:sz w:val="28"/>
        </w:rPr>
        <w:t>) согласно приложению 2 к настоящему регламенту:</w:t>
      </w:r>
      <w:r>
        <w:br/>
      </w:r>
      <w:r>
        <w:rPr>
          <w:rFonts w:ascii="Times New Roman"/>
          <w:b w:val="false"/>
          <w:i w:val="false"/>
          <w:color w:val="000000"/>
          <w:sz w:val="28"/>
        </w:rPr>
        <w:t>
      1) процесс 1 – ввод работником центра в АРМ ИС ЦОН логина и пароля (процесс авторизации) для оказания услуги;</w:t>
      </w:r>
      <w:r>
        <w:br/>
      </w:r>
      <w:r>
        <w:rPr>
          <w:rFonts w:ascii="Times New Roman"/>
          <w:b w:val="false"/>
          <w:i w:val="false"/>
          <w:color w:val="000000"/>
          <w:sz w:val="28"/>
        </w:rPr>
        <w:t>
      2) процесс 2 – выбор работником центра услуги, указанной в настоящем регламенте, вывод на экран формы запроса для оказания услуги и ввод оператором центра данных получателя, а также данных по доверенности представителя получателя (при нотариально удостоверенной доверенности, при ином удостоверении доверенности - данные доверенности не заполняются);</w:t>
      </w:r>
      <w:r>
        <w:br/>
      </w:r>
      <w:r>
        <w:rPr>
          <w:rFonts w:ascii="Times New Roman"/>
          <w:b w:val="false"/>
          <w:i w:val="false"/>
          <w:color w:val="000000"/>
          <w:sz w:val="28"/>
        </w:rPr>
        <w:t>
      3) процесс 3 – направление запроса через ШЭП в ГБД ФЛ о данных получателя, а также в ЕНИС – о данных доверенности представителя получателя;</w:t>
      </w:r>
      <w:r>
        <w:br/>
      </w:r>
      <w:r>
        <w:rPr>
          <w:rFonts w:ascii="Times New Roman"/>
          <w:b w:val="false"/>
          <w:i w:val="false"/>
          <w:color w:val="000000"/>
          <w:sz w:val="28"/>
        </w:rPr>
        <w:t>
      4) условие 1 – проверка наличия данных получателя в ГБД ФЛ, данных доверенности в ЕНИС;</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получателя в ГБД ФЛ, данных доверенности в ЕНИС;</w:t>
      </w:r>
      <w:r>
        <w:br/>
      </w:r>
      <w:r>
        <w:rPr>
          <w:rFonts w:ascii="Times New Roman"/>
          <w:b w:val="false"/>
          <w:i w:val="false"/>
          <w:color w:val="000000"/>
          <w:sz w:val="28"/>
        </w:rPr>
        <w:t>
      6) процесс 5 – заполнение работником центра формы запроса в части отметки о наличии документов в бумажной форме и сканирование документов, предоставленных 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направление электронного документа (запроса получателя) удостоверенного (подписанного) ЭЦП работника центра через ШЭП в АРМ РШЭП;</w:t>
      </w:r>
      <w:r>
        <w:br/>
      </w:r>
      <w:r>
        <w:rPr>
          <w:rFonts w:ascii="Times New Roman"/>
          <w:b w:val="false"/>
          <w:i w:val="false"/>
          <w:color w:val="000000"/>
          <w:sz w:val="28"/>
        </w:rPr>
        <w:t>
      8) процесс 7 – регистрация электронного документа в АРМ РШЭП;</w:t>
      </w:r>
      <w:r>
        <w:br/>
      </w:r>
      <w:r>
        <w:rPr>
          <w:rFonts w:ascii="Times New Roman"/>
          <w:b w:val="false"/>
          <w:i w:val="false"/>
          <w:color w:val="000000"/>
          <w:sz w:val="28"/>
        </w:rPr>
        <w:t>
      9) условие 2 – проверка (обработка) услугодателем соответствия приложенных получателем документов, указанных в стандарте для оказания услуги;</w:t>
      </w:r>
      <w:r>
        <w:br/>
      </w: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получателя;</w:t>
      </w:r>
      <w:r>
        <w:br/>
      </w:r>
      <w:r>
        <w:rPr>
          <w:rFonts w:ascii="Times New Roman"/>
          <w:b w:val="false"/>
          <w:i w:val="false"/>
          <w:color w:val="000000"/>
          <w:sz w:val="28"/>
        </w:rPr>
        <w:t>
      11) процесс 9 – получение получателем через работника центра результата услуги (уведомление в форме электронного документа), сформированной АРМ РШЭП.</w:t>
      </w:r>
      <w:r>
        <w:br/>
      </w:r>
      <w:r>
        <w:rPr>
          <w:rFonts w:ascii="Times New Roman"/>
          <w:b w:val="false"/>
          <w:i w:val="false"/>
          <w:color w:val="000000"/>
          <w:sz w:val="28"/>
        </w:rPr>
        <w:t>
</w:t>
      </w:r>
      <w:r>
        <w:rPr>
          <w:rFonts w:ascii="Times New Roman"/>
          <w:b w:val="false"/>
          <w:i w:val="false"/>
          <w:color w:val="000000"/>
          <w:sz w:val="28"/>
        </w:rPr>
        <w:t xml:space="preserve">
      11. Экранные формы заполнения запроса и форма заявления на услугу, предоставляемые получателю в случае получения услуги посредством ПЭП представлены на веб-портале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Способ проверки получателем статуса исполнения запроса по услуге: на ПЭП в разделе "История получения услуг", а также при обращении в центр или к услугодателю.</w:t>
      </w:r>
      <w:r>
        <w:br/>
      </w:r>
      <w:r>
        <w:rPr>
          <w:rFonts w:ascii="Times New Roman"/>
          <w:b w:val="false"/>
          <w:i w:val="false"/>
          <w:color w:val="000000"/>
          <w:sz w:val="28"/>
        </w:rPr>
        <w:t>
</w:t>
      </w:r>
      <w:r>
        <w:rPr>
          <w:rFonts w:ascii="Times New Roman"/>
          <w:b w:val="false"/>
          <w:i w:val="false"/>
          <w:color w:val="000000"/>
          <w:sz w:val="28"/>
        </w:rPr>
        <w:t xml:space="preserve">
      13. Номер контактного телефона для получения информации об услуге, также в случае необходимости оценки (в том числе обжалования) их качества: саll–центра: (1414). </w:t>
      </w:r>
    </w:p>
    <w:bookmarkEnd w:id="180"/>
    <w:bookmarkStart w:name="z406" w:id="181"/>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181"/>
    <w:bookmarkStart w:name="z407" w:id="182"/>
    <w:p>
      <w:pPr>
        <w:spacing w:after="0"/>
        <w:ind w:left="0"/>
        <w:jc w:val="both"/>
      </w:pPr>
      <w:r>
        <w:rPr>
          <w:rFonts w:ascii="Times New Roman"/>
          <w:b w:val="false"/>
          <w:i w:val="false"/>
          <w:color w:val="000000"/>
          <w:sz w:val="28"/>
        </w:rPr>
        <w:t>
      14. Перечень структурных подразделений государственных органов, государственных учреждений или иных организаций (структурно-функциональные единиц – далее СФЕ), которые участвуют в процессе оказания услуги:</w:t>
      </w:r>
      <w:r>
        <w:br/>
      </w:r>
      <w:r>
        <w:rPr>
          <w:rFonts w:ascii="Times New Roman"/>
          <w:b w:val="false"/>
          <w:i w:val="false"/>
          <w:color w:val="000000"/>
          <w:sz w:val="28"/>
        </w:rPr>
        <w:t>
      услугодатель;</w:t>
      </w:r>
      <w:r>
        <w:br/>
      </w:r>
      <w:r>
        <w:rPr>
          <w:rFonts w:ascii="Times New Roman"/>
          <w:b w:val="false"/>
          <w:i w:val="false"/>
          <w:color w:val="000000"/>
          <w:sz w:val="28"/>
        </w:rPr>
        <w:t>
      работник центра;</w:t>
      </w:r>
      <w:r>
        <w:br/>
      </w:r>
      <w:r>
        <w:rPr>
          <w:rFonts w:ascii="Times New Roman"/>
          <w:b w:val="false"/>
          <w:i w:val="false"/>
          <w:color w:val="000000"/>
          <w:sz w:val="28"/>
        </w:rPr>
        <w:t>
      ПЭП;</w:t>
      </w:r>
      <w:r>
        <w:br/>
      </w:r>
      <w:r>
        <w:rPr>
          <w:rFonts w:ascii="Times New Roman"/>
          <w:b w:val="false"/>
          <w:i w:val="false"/>
          <w:color w:val="000000"/>
          <w:sz w:val="28"/>
        </w:rPr>
        <w:t>
      ШЭП;</w:t>
      </w:r>
      <w:r>
        <w:br/>
      </w:r>
      <w:r>
        <w:rPr>
          <w:rFonts w:ascii="Times New Roman"/>
          <w:b w:val="false"/>
          <w:i w:val="false"/>
          <w:color w:val="000000"/>
          <w:sz w:val="28"/>
        </w:rPr>
        <w:t>
      РШЭП;</w:t>
      </w:r>
      <w:r>
        <w:br/>
      </w:r>
      <w:r>
        <w:rPr>
          <w:rFonts w:ascii="Times New Roman"/>
          <w:b w:val="false"/>
          <w:i w:val="false"/>
          <w:color w:val="000000"/>
          <w:sz w:val="28"/>
        </w:rPr>
        <w:t>
      АРМ РШЭП;</w:t>
      </w:r>
      <w:r>
        <w:br/>
      </w:r>
      <w:r>
        <w:rPr>
          <w:rFonts w:ascii="Times New Roman"/>
          <w:b w:val="false"/>
          <w:i w:val="false"/>
          <w:color w:val="000000"/>
          <w:sz w:val="28"/>
        </w:rPr>
        <w:t>
      АРМ ИС ЦОН;</w:t>
      </w:r>
      <w:r>
        <w:br/>
      </w:r>
      <w:r>
        <w:rPr>
          <w:rFonts w:ascii="Times New Roman"/>
          <w:b w:val="false"/>
          <w:i w:val="false"/>
          <w:color w:val="000000"/>
          <w:sz w:val="28"/>
        </w:rPr>
        <w:t>
      ГБД ФЛ;</w:t>
      </w:r>
      <w:r>
        <w:br/>
      </w:r>
      <w:r>
        <w:rPr>
          <w:rFonts w:ascii="Times New Roman"/>
          <w:b w:val="false"/>
          <w:i w:val="false"/>
          <w:color w:val="000000"/>
          <w:sz w:val="28"/>
        </w:rPr>
        <w:t>
      ЕНИС.</w:t>
      </w:r>
      <w:r>
        <w:br/>
      </w:r>
      <w:r>
        <w:rPr>
          <w:rFonts w:ascii="Times New Roman"/>
          <w:b w:val="false"/>
          <w:i w:val="false"/>
          <w:color w:val="000000"/>
          <w:sz w:val="28"/>
        </w:rPr>
        <w:t>
</w:t>
      </w:r>
      <w:r>
        <w:rPr>
          <w:rFonts w:ascii="Times New Roman"/>
          <w:b w:val="false"/>
          <w:i w:val="false"/>
          <w:color w:val="000000"/>
          <w:sz w:val="28"/>
        </w:rPr>
        <w:t>
      15.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16. При сдаче всех необходимых документов для получения государственной услуги получателю выдается:</w:t>
      </w:r>
      <w:r>
        <w:br/>
      </w:r>
      <w:r>
        <w:rPr>
          <w:rFonts w:ascii="Times New Roman"/>
          <w:b w:val="false"/>
          <w:i w:val="false"/>
          <w:color w:val="000000"/>
          <w:sz w:val="28"/>
        </w:rPr>
        <w:t>
      1) у услогодателя или в центре - расписка о приеме документов на оказание государственной услуги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название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либо сотрудника услугодателя принявшего запрос на оформление документов;</w:t>
      </w:r>
      <w:r>
        <w:br/>
      </w:r>
      <w:r>
        <w:rPr>
          <w:rFonts w:ascii="Times New Roman"/>
          <w:b w:val="false"/>
          <w:i w:val="false"/>
          <w:color w:val="000000"/>
          <w:sz w:val="28"/>
        </w:rPr>
        <w:t>
      фамилии, имени, отчества 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2) на портале получателю в "личный кабинет" направляется уведомление-отчет о принятии заявления услугодателем с указанием даты, времени принятия документов и даты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17. Текстовое табличное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w:t>
      </w:r>
      <w:r>
        <w:rPr>
          <w:rFonts w:ascii="Times New Roman"/>
          <w:b w:val="false"/>
          <w:i w:val="false"/>
          <w:color w:val="000000"/>
          <w:sz w:val="28"/>
        </w:rPr>
        <w:t>
      18. Диаграмма функционального взаимодействия (рисунки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br/>
      </w:r>
      <w:r>
        <w:rPr>
          <w:rFonts w:ascii="Times New Roman"/>
          <w:b w:val="false"/>
          <w:i w:val="false"/>
          <w:color w:val="000000"/>
          <w:sz w:val="28"/>
        </w:rPr>
        <w:t>
</w:t>
      </w:r>
      <w:r>
        <w:rPr>
          <w:rFonts w:ascii="Times New Roman"/>
          <w:b w:val="false"/>
          <w:i w:val="false"/>
          <w:color w:val="000000"/>
          <w:sz w:val="28"/>
        </w:rPr>
        <w:t>
      19. Результаты оказания услуги получателем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2) иные требования, необходимые для защиты прав получателя.</w:t>
      </w:r>
      <w:r>
        <w:br/>
      </w:r>
      <w:r>
        <w:rPr>
          <w:rFonts w:ascii="Times New Roman"/>
          <w:b w:val="false"/>
          <w:i w:val="false"/>
          <w:color w:val="000000"/>
          <w:sz w:val="28"/>
        </w:rPr>
        <w:t>
</w:t>
      </w:r>
      <w:r>
        <w:rPr>
          <w:rFonts w:ascii="Times New Roman"/>
          <w:b w:val="false"/>
          <w:i w:val="false"/>
          <w:color w:val="000000"/>
          <w:sz w:val="28"/>
        </w:rPr>
        <w:t>
      21.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w:t>
      </w:r>
    </w:p>
    <w:bookmarkEnd w:id="18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"Постановка на учет и очередность граждан,</w:t>
      </w:r>
      <w:r>
        <w:br/>
      </w:r>
      <w:r>
        <w:rPr>
          <w:rFonts w:ascii="Times New Roman"/>
          <w:b w:val="false"/>
          <w:i w:val="false"/>
          <w:color w:val="000000"/>
          <w:sz w:val="28"/>
        </w:rPr>
        <w:t>
      нуждающихся в жилище из государственного</w:t>
      </w:r>
      <w:r>
        <w:br/>
      </w:r>
      <w:r>
        <w:rPr>
          <w:rFonts w:ascii="Times New Roman"/>
          <w:b w:val="false"/>
          <w:i w:val="false"/>
          <w:color w:val="000000"/>
          <w:sz w:val="28"/>
        </w:rPr>
        <w:t>
      жилищного фонда или жилище, арендованном</w:t>
      </w:r>
      <w:r>
        <w:br/>
      </w:r>
      <w:r>
        <w:rPr>
          <w:rFonts w:ascii="Times New Roman"/>
          <w:b w:val="false"/>
          <w:i w:val="false"/>
          <w:color w:val="000000"/>
          <w:sz w:val="28"/>
        </w:rPr>
        <w:t>
      местным исполнительным органом в</w:t>
      </w:r>
      <w:r>
        <w:br/>
      </w:r>
      <w:r>
        <w:rPr>
          <w:rFonts w:ascii="Times New Roman"/>
          <w:b w:val="false"/>
          <w:i w:val="false"/>
          <w:color w:val="000000"/>
          <w:sz w:val="28"/>
        </w:rPr>
        <w:t>
      частном жилищном фонде"</w:t>
      </w:r>
    </w:p>
    <w:bookmarkStart w:name="z415" w:id="183"/>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183"/>
    <w:bookmarkStart w:name="z416" w:id="184"/>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ПЭП</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403"/>
        <w:gridCol w:w="2136"/>
        <w:gridCol w:w="2671"/>
        <w:gridCol w:w="2804"/>
        <w:gridCol w:w="2538"/>
      </w:tblGrid>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Получатель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8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на ПЭП по ИИН и паролю</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и формирование данных запроса, выбором получателя регистрационного свидетельства ЭЦП</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связи с имеющимися нарушениями в данных ЭЦП получателя </w:t>
            </w:r>
          </w:p>
        </w:tc>
      </w:tr>
      <w:tr>
        <w:trPr>
          <w:trHeight w:val="96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 есть нарушения в данных получателя;</w:t>
            </w:r>
          </w:p>
          <w:p>
            <w:pPr>
              <w:spacing w:after="20"/>
              <w:ind w:left="20"/>
              <w:jc w:val="both"/>
            </w:pPr>
            <w:r>
              <w:rPr>
                <w:rFonts w:ascii="Times New Roman"/>
                <w:b w:val="false"/>
                <w:i w:val="false"/>
                <w:color w:val="000000"/>
                <w:sz w:val="20"/>
              </w:rPr>
              <w:t>3 – если авторизация прошла успешно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если есть нарушения в данных получателя; 5 – если нарушений 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403"/>
        <w:gridCol w:w="2670"/>
        <w:gridCol w:w="2404"/>
        <w:gridCol w:w="2938"/>
        <w:gridCol w:w="2137"/>
      </w:tblGrid>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действия </w:t>
            </w:r>
          </w:p>
          <w:p>
            <w:pPr>
              <w:spacing w:after="20"/>
              <w:ind w:left="20"/>
              <w:jc w:val="both"/>
            </w:pPr>
            <w:r>
              <w:rPr>
                <w:rFonts w:ascii="Times New Roman"/>
                <w:b w:val="false"/>
                <w:i w:val="false"/>
                <w:color w:val="000000"/>
                <w:sz w:val="20"/>
              </w:rPr>
              <w:t>(хода, потока работ)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96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(подписание) посредством ЭЦП получателя и направление запроса в АРМ РШЭП</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связи с имеющимися нарушениями в документах получателя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результата услуги получателем </w:t>
            </w:r>
          </w:p>
        </w:tc>
      </w:tr>
      <w:tr>
        <w:trPr>
          <w:trHeight w:val="87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мотивированного ответа об отказе в предоставлении услуги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выходного документа</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если есть нарушения в данных получателя; 8 – если нарушений нет</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7" w:id="185"/>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услугодателя</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2428"/>
        <w:gridCol w:w="2697"/>
        <w:gridCol w:w="2293"/>
        <w:gridCol w:w="2158"/>
        <w:gridCol w:w="3105"/>
      </w:tblGrid>
      <w:tr>
        <w:trPr>
          <w:trHeight w:val="42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w:t>
            </w:r>
          </w:p>
        </w:tc>
      </w:tr>
      <w:tr>
        <w:trPr>
          <w:trHeight w:val="102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Авторизация на АРМ РШЭП через ИИН и пароль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 услуги сотрудником услугодателя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о данных получателя в ГБД ФЛ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отсутствии данных в ГБД ФЛ</w:t>
            </w:r>
          </w:p>
        </w:tc>
      </w:tr>
      <w:tr>
        <w:trPr>
          <w:trHeight w:val="9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ответа об отказе в предоставлении государственной услуги</w:t>
            </w:r>
          </w:p>
        </w:tc>
      </w:tr>
      <w:tr>
        <w:trPr>
          <w:trHeight w:val="40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72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если есть нарушения; 5 – если нарушений нет</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2563"/>
        <w:gridCol w:w="2563"/>
        <w:gridCol w:w="1888"/>
        <w:gridCol w:w="2428"/>
        <w:gridCol w:w="3239"/>
      </w:tblGrid>
      <w:tr>
        <w:trPr>
          <w:trHeight w:val="42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102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формы запроса с прикреплением сканированных документов и удостоверением ЭЦП</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документа в АРМ РШЭП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документах получателя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результата услуги получателем </w:t>
            </w:r>
          </w:p>
        </w:tc>
      </w:tr>
      <w:tr>
        <w:trPr>
          <w:trHeight w:val="5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мотивированного ответа об отказе в предоставлении услуги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результата услуги - уведомления</w:t>
            </w:r>
          </w:p>
        </w:tc>
      </w:tr>
      <w:tr>
        <w:trPr>
          <w:trHeight w:val="43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6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если есть нарушения; 8 –если нарушений нет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8" w:id="186"/>
    <w:p>
      <w:pPr>
        <w:spacing w:after="0"/>
        <w:ind w:left="0"/>
        <w:jc w:val="both"/>
      </w:pPr>
      <w:r>
        <w:rPr>
          <w:rFonts w:ascii="Times New Roman"/>
          <w:b w:val="false"/>
          <w:i w:val="false"/>
          <w:color w:val="000000"/>
          <w:sz w:val="28"/>
        </w:rPr>
        <w:t>
      </w:t>
      </w:r>
      <w:r>
        <w:rPr>
          <w:rFonts w:ascii="Times New Roman"/>
          <w:b/>
          <w:i w:val="false"/>
          <w:color w:val="000000"/>
          <w:sz w:val="28"/>
        </w:rPr>
        <w:t>Таблица 3. Описание действий через центр</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2002"/>
        <w:gridCol w:w="1735"/>
        <w:gridCol w:w="2002"/>
        <w:gridCol w:w="1869"/>
        <w:gridCol w:w="2403"/>
        <w:gridCol w:w="2538"/>
      </w:tblGrid>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ИС ЦОН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 ЕНИС</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r>
      <w:tr>
        <w:trPr>
          <w:trHeight w:val="11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работником центра по логину и паролю</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и формирование данных запроса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в ГБД ФЛ, ЕНИС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 невозможности получения данных в связи с отсутствием данных получателя</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запроса с прикреплением к форме запроса необходимых документов и удостоверение ЭЦП</w:t>
            </w:r>
          </w:p>
        </w:tc>
      </w:tr>
      <w:tr>
        <w:trPr>
          <w:trHeight w:val="12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мотивированного ответа об отказе в предоставлении услуги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r>
      <w:tr>
        <w:trPr>
          <w:trHeight w:val="8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если есть нарушения в данных получателя; 5 – если нарушений нет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2563"/>
        <w:gridCol w:w="2428"/>
        <w:gridCol w:w="2023"/>
        <w:gridCol w:w="2968"/>
        <w:gridCol w:w="2699"/>
      </w:tblGrid>
      <w:tr>
        <w:trPr>
          <w:trHeight w:val="34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 центра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79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документа удостоверенного (подписанного) ЭЦП </w:t>
            </w:r>
          </w:p>
          <w:p>
            <w:pPr>
              <w:spacing w:after="20"/>
              <w:ind w:left="20"/>
              <w:jc w:val="both"/>
            </w:pPr>
            <w:r>
              <w:rPr>
                <w:rFonts w:ascii="Times New Roman"/>
                <w:b w:val="false"/>
                <w:i w:val="false"/>
                <w:color w:val="000000"/>
                <w:sz w:val="20"/>
              </w:rPr>
              <w:t>в АРМ РШЭП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сообщение об отказе в услуге, в связи с имеющимися нарушениями в документах получателя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результата услуги получателем</w:t>
            </w:r>
          </w:p>
        </w:tc>
      </w:tr>
      <w:tr>
        <w:trPr>
          <w:trHeight w:val="75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мотивированного ответа об отказе в предоставлении услуги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результата услуги - уведомления</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есть нарушения; 9 – если нарушений нет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"Постановка на учет и очередность граждан,</w:t>
      </w:r>
      <w:r>
        <w:br/>
      </w:r>
      <w:r>
        <w:rPr>
          <w:rFonts w:ascii="Times New Roman"/>
          <w:b w:val="false"/>
          <w:i w:val="false"/>
          <w:color w:val="000000"/>
          <w:sz w:val="28"/>
        </w:rPr>
        <w:t>
      нуждающихся в жилище из государственного</w:t>
      </w:r>
      <w:r>
        <w:br/>
      </w:r>
      <w:r>
        <w:rPr>
          <w:rFonts w:ascii="Times New Roman"/>
          <w:b w:val="false"/>
          <w:i w:val="false"/>
          <w:color w:val="000000"/>
          <w:sz w:val="28"/>
        </w:rPr>
        <w:t>
      жилищного фонда или жилище, арендованном</w:t>
      </w:r>
      <w:r>
        <w:br/>
      </w:r>
      <w:r>
        <w:rPr>
          <w:rFonts w:ascii="Times New Roman"/>
          <w:b w:val="false"/>
          <w:i w:val="false"/>
          <w:color w:val="000000"/>
          <w:sz w:val="28"/>
        </w:rPr>
        <w:t>
      местным исполнительным органом</w:t>
      </w:r>
      <w:r>
        <w:br/>
      </w:r>
      <w:r>
        <w:rPr>
          <w:rFonts w:ascii="Times New Roman"/>
          <w:b w:val="false"/>
          <w:i w:val="false"/>
          <w:color w:val="000000"/>
          <w:sz w:val="28"/>
        </w:rPr>
        <w:t>
      в частном жилищном фонде"</w:t>
      </w:r>
    </w:p>
    <w:bookmarkStart w:name="z419" w:id="187"/>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187"/>
    <w:p>
      <w:pPr>
        <w:spacing w:after="0"/>
        <w:ind w:left="0"/>
        <w:jc w:val="both"/>
      </w:pPr>
      <w:r>
        <w:rPr>
          <w:rFonts w:ascii="Times New Roman"/>
          <w:b w:val="false"/>
          <w:i w:val="false"/>
          <w:color w:val="000000"/>
          <w:sz w:val="28"/>
        </w:rPr>
        <w:t>      </w:t>
      </w:r>
      <w:r>
        <w:drawing>
          <wp:inline distT="0" distB="0" distL="0" distR="0">
            <wp:extent cx="11239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239500" cy="6324600"/>
                    </a:xfrm>
                    <a:prstGeom prst="rect">
                      <a:avLst/>
                    </a:prstGeom>
                  </pic:spPr>
                </pic:pic>
              </a:graphicData>
            </a:graphic>
          </wp:inline>
        </w:drawing>
      </w:r>
    </w:p>
    <w:bookmarkStart w:name="z420" w:id="188"/>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услугодателя </w:t>
      </w:r>
    </w:p>
    <w:bookmarkEnd w:id="188"/>
    <w:p>
      <w:pPr>
        <w:spacing w:after="0"/>
        <w:ind w:left="0"/>
        <w:jc w:val="both"/>
      </w:pPr>
      <w:r>
        <w:rPr>
          <w:rFonts w:ascii="Times New Roman"/>
          <w:b w:val="false"/>
          <w:i w:val="false"/>
          <w:color w:val="000000"/>
          <w:sz w:val="28"/>
        </w:rPr>
        <w:t>      </w:t>
      </w:r>
      <w:r>
        <w:drawing>
          <wp:inline distT="0" distB="0" distL="0" distR="0">
            <wp:extent cx="108204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0820400" cy="5181600"/>
                    </a:xfrm>
                    <a:prstGeom prst="rect">
                      <a:avLst/>
                    </a:prstGeom>
                  </pic:spPr>
                </pic:pic>
              </a:graphicData>
            </a:graphic>
          </wp:inline>
        </w:drawing>
      </w:r>
    </w:p>
    <w:bookmarkStart w:name="z421" w:id="189"/>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центр </w:t>
      </w:r>
    </w:p>
    <w:bookmarkEnd w:id="189"/>
    <w:p>
      <w:pPr>
        <w:spacing w:after="0"/>
        <w:ind w:left="0"/>
        <w:jc w:val="both"/>
      </w:pPr>
      <w:r>
        <w:rPr>
          <w:rFonts w:ascii="Times New Roman"/>
          <w:b w:val="false"/>
          <w:i w:val="false"/>
          <w:color w:val="000000"/>
          <w:sz w:val="28"/>
        </w:rPr>
        <w:t>      </w:t>
      </w:r>
      <w:r>
        <w:drawing>
          <wp:inline distT="0" distB="0" distL="0" distR="0">
            <wp:extent cx="105791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0579100" cy="5994400"/>
                    </a:xfrm>
                    <a:prstGeom prst="rect">
                      <a:avLst/>
                    </a:prstGeom>
                  </pic:spPr>
                </pic:pic>
              </a:graphicData>
            </a:graphic>
          </wp:inline>
        </w:drawing>
      </w:r>
    </w:p>
    <w:bookmarkStart w:name="z422" w:id="190"/>
    <w:p>
      <w:pPr>
        <w:spacing w:after="0"/>
        <w:ind w:left="0"/>
        <w:jc w:val="left"/>
      </w:pPr>
      <w:r>
        <w:rPr>
          <w:rFonts w:ascii="Times New Roman"/>
          <w:b/>
          <w:i w:val="false"/>
          <w:color w:val="000000"/>
        </w:rPr>
        <w:t xml:space="preserve"> 
Условные обозначения: </w:t>
      </w:r>
    </w:p>
    <w:bookmarkEnd w:id="190"/>
    <w:p>
      <w:pPr>
        <w:spacing w:after="0"/>
        <w:ind w:left="0"/>
        <w:jc w:val="both"/>
      </w:pPr>
      <w:r>
        <w:rPr>
          <w:rFonts w:ascii="Times New Roman"/>
          <w:b w:val="false"/>
          <w:i w:val="false"/>
          <w:color w:val="000000"/>
          <w:sz w:val="28"/>
        </w:rPr>
        <w:t>      </w:t>
      </w:r>
      <w:r>
        <w:drawing>
          <wp:inline distT="0" distB="0" distL="0" distR="0">
            <wp:extent cx="80518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051800" cy="78486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"Постановка на учет и очередность граждан,</w:t>
      </w:r>
      <w:r>
        <w:br/>
      </w:r>
      <w:r>
        <w:rPr>
          <w:rFonts w:ascii="Times New Roman"/>
          <w:b w:val="false"/>
          <w:i w:val="false"/>
          <w:color w:val="000000"/>
          <w:sz w:val="28"/>
        </w:rPr>
        <w:t>
      нуждающихся в жилище из государственного</w:t>
      </w:r>
      <w:r>
        <w:br/>
      </w:r>
      <w:r>
        <w:rPr>
          <w:rFonts w:ascii="Times New Roman"/>
          <w:b w:val="false"/>
          <w:i w:val="false"/>
          <w:color w:val="000000"/>
          <w:sz w:val="28"/>
        </w:rPr>
        <w:t>
      жилищного фонда или жилище, арендованном</w:t>
      </w:r>
      <w:r>
        <w:br/>
      </w:r>
      <w:r>
        <w:rPr>
          <w:rFonts w:ascii="Times New Roman"/>
          <w:b w:val="false"/>
          <w:i w:val="false"/>
          <w:color w:val="000000"/>
          <w:sz w:val="28"/>
        </w:rPr>
        <w:t>
      местным исполнительным органом</w:t>
      </w:r>
      <w:r>
        <w:br/>
      </w:r>
      <w:r>
        <w:rPr>
          <w:rFonts w:ascii="Times New Roman"/>
          <w:b w:val="false"/>
          <w:i w:val="false"/>
          <w:color w:val="000000"/>
          <w:sz w:val="28"/>
        </w:rPr>
        <w:t>
      в частном жилищном фонде"</w:t>
      </w:r>
    </w:p>
    <w:bookmarkStart w:name="z423" w:id="191"/>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w:t>
      </w:r>
      <w:r>
        <w:br/>
      </w:r>
      <w:r>
        <w:rPr>
          <w:rFonts w:ascii="Times New Roman"/>
          <w:b/>
          <w:i w:val="false"/>
          <w:color w:val="000000"/>
        </w:rPr>
        <w:t>
      ____________________________________________________</w:t>
      </w:r>
      <w:r>
        <w:br/>
      </w:r>
      <w:r>
        <w:rPr>
          <w:rFonts w:ascii="Times New Roman"/>
          <w:b/>
          <w:i w:val="false"/>
          <w:color w:val="000000"/>
        </w:rPr>
        <w:t>
      (наименование услуги)</w:t>
      </w:r>
    </w:p>
    <w:bookmarkEnd w:id="191"/>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Приложение 14</w:t>
      </w:r>
      <w:r>
        <w:br/>
      </w:r>
      <w:r>
        <w:rPr>
          <w:rFonts w:ascii="Times New Roman"/>
          <w:b w:val="false"/>
          <w:i w:val="false"/>
          <w:color w:val="000000"/>
          <w:sz w:val="28"/>
        </w:rPr>
        <w:t>
      к постановлению акимата Кызылординской области</w:t>
      </w:r>
      <w:r>
        <w:br/>
      </w:r>
      <w:r>
        <w:rPr>
          <w:rFonts w:ascii="Times New Roman"/>
          <w:b w:val="false"/>
          <w:i w:val="false"/>
          <w:color w:val="000000"/>
          <w:sz w:val="28"/>
        </w:rPr>
        <w:t>
      от "29" декабря 2012 года N 722</w:t>
      </w:r>
    </w:p>
    <w:bookmarkStart w:name="z424" w:id="192"/>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на медицинскую деятельность"</w:t>
      </w:r>
    </w:p>
    <w:bookmarkEnd w:id="192"/>
    <w:bookmarkStart w:name="z425" w:id="193"/>
    <w:p>
      <w:pPr>
        <w:spacing w:after="0"/>
        <w:ind w:left="0"/>
        <w:jc w:val="left"/>
      </w:pPr>
      <w:r>
        <w:rPr>
          <w:rFonts w:ascii="Times New Roman"/>
          <w:b/>
          <w:i w:val="false"/>
          <w:color w:val="000000"/>
        </w:rPr>
        <w:t xml:space="preserve">        
1. Общие положения</w:t>
      </w:r>
    </w:p>
    <w:bookmarkEnd w:id="193"/>
    <w:bookmarkStart w:name="z426" w:id="194"/>
    <w:p>
      <w:pPr>
        <w:spacing w:after="0"/>
        <w:ind w:left="0"/>
        <w:jc w:val="both"/>
      </w:pPr>
      <w:r>
        <w:rPr>
          <w:rFonts w:ascii="Times New Roman"/>
          <w:b w:val="false"/>
          <w:i w:val="false"/>
          <w:color w:val="000000"/>
          <w:sz w:val="28"/>
        </w:rPr>
        <w:t>
      1. Электронная государственная услуга "Выдача лицензии, переоформление, выдача дубликатов лицензии на медицинскую деятельность" (далее – услуга) оказывается государственным учреждением "Управление здравоохранения Кызылординской области" (далее – услугодатель). Прием и выдача оформленных документов осуществляется услугодателем или центрами обслуживания населения, а также через веб-портал "электронного правительства": www.e.gov.kz и веб-портал "е-лицензирование": www.elicense.kz, при условии наличия у получателя государственной услуги электронной цифровой подписи.</w:t>
      </w:r>
      <w:r>
        <w:br/>
      </w:r>
      <w:r>
        <w:rPr>
          <w:rFonts w:ascii="Times New Roman"/>
          <w:b w:val="false"/>
          <w:i w:val="false"/>
          <w:color w:val="000000"/>
          <w:sz w:val="28"/>
        </w:rPr>
        <w:t>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w:t>
      </w:r>
      <w:r>
        <w:br/>
      </w:r>
      <w:r>
        <w:rPr>
          <w:rFonts w:ascii="Times New Roman"/>
          <w:b w:val="false"/>
          <w:i w:val="false"/>
          <w:color w:val="000000"/>
          <w:sz w:val="28"/>
        </w:rPr>
        <w:t>
</w:t>
      </w:r>
      <w:r>
        <w:rPr>
          <w:rFonts w:ascii="Times New Roman"/>
          <w:b w:val="false"/>
          <w:i w:val="false"/>
          <w:color w:val="000000"/>
          <w:sz w:val="28"/>
        </w:rPr>
        <w:t>
      2. Услуга оказывается на основании стандарта государственной услуги "Выдача лицензии, переоформление, выдача дубликатов лицензии на медицинскую деятельность", утвержденного постановлением Правительства Республики Казахстан от 10 сентября 2012 года </w:t>
      </w:r>
      <w:r>
        <w:rPr>
          <w:rFonts w:ascii="Times New Roman"/>
          <w:b w:val="false"/>
          <w:i w:val="false"/>
          <w:color w:val="000000"/>
          <w:sz w:val="28"/>
        </w:rPr>
        <w:t>N 1173</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услуги: частично автоматизированная (электронная государственная услуга, содержащая в процессе ее оказания последовательность бумажного и электронного документоборота).</w:t>
      </w:r>
      <w:r>
        <w:br/>
      </w:r>
      <w:r>
        <w:rPr>
          <w:rFonts w:ascii="Times New Roman"/>
          <w:b w:val="false"/>
          <w:i w:val="false"/>
          <w:color w:val="000000"/>
          <w:sz w:val="28"/>
        </w:rPr>
        <w:t>
</w:t>
      </w:r>
      <w:r>
        <w:rPr>
          <w:rFonts w:ascii="Times New Roman"/>
          <w:b w:val="false"/>
          <w:i w:val="false"/>
          <w:color w:val="000000"/>
          <w:sz w:val="28"/>
        </w:rPr>
        <w:t>
      4. Вид оказания услуги: транзакционная.</w:t>
      </w:r>
      <w:r>
        <w:br/>
      </w:r>
      <w:r>
        <w:rPr>
          <w:rFonts w:ascii="Times New Roman"/>
          <w:b w:val="false"/>
          <w:i w:val="false"/>
          <w:color w:val="000000"/>
          <w:sz w:val="28"/>
        </w:rPr>
        <w:t>
</w:t>
      </w:r>
      <w:r>
        <w:rPr>
          <w:rFonts w:ascii="Times New Roman"/>
          <w:b w:val="false"/>
          <w:i w:val="false"/>
          <w:color w:val="000000"/>
          <w:sz w:val="28"/>
        </w:rPr>
        <w:t>
      5. Услуга оказывается платно согласно </w:t>
      </w:r>
      <w:r>
        <w:rPr>
          <w:rFonts w:ascii="Times New Roman"/>
          <w:b w:val="false"/>
          <w:i w:val="false"/>
          <w:color w:val="000000"/>
          <w:sz w:val="28"/>
        </w:rPr>
        <w:t>пункта 8</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Сроки оказания услуги предусмотрены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стандарта.</w:t>
      </w:r>
      <w:r>
        <w:br/>
      </w:r>
      <w:r>
        <w:rPr>
          <w:rFonts w:ascii="Times New Roman"/>
          <w:b w:val="false"/>
          <w:i w:val="false"/>
          <w:color w:val="000000"/>
          <w:sz w:val="28"/>
        </w:rPr>
        <w:t>
</w:t>
      </w:r>
      <w:r>
        <w:rPr>
          <w:rFonts w:ascii="Times New Roman"/>
          <w:b w:val="false"/>
          <w:i w:val="false"/>
          <w:color w:val="000000"/>
          <w:sz w:val="28"/>
        </w:rPr>
        <w:t>
      7. Понятия и сокращения, используемые в настоящем регламенте электронной государственной услуги "Выдача лицензии, переоформление, выдача дубликатов лицензии на медицинскую деятельность" (далее - регламент):</w:t>
      </w:r>
      <w:r>
        <w:br/>
      </w:r>
      <w:r>
        <w:rPr>
          <w:rFonts w:ascii="Times New Roman"/>
          <w:b w:val="false"/>
          <w:i w:val="false"/>
          <w:color w:val="000000"/>
          <w:sz w:val="28"/>
        </w:rPr>
        <w:t>
      1) АРМ – автоматизированное рабочее место;</w:t>
      </w:r>
      <w:r>
        <w:br/>
      </w:r>
      <w:r>
        <w:rPr>
          <w:rFonts w:ascii="Times New Roman"/>
          <w:b w:val="false"/>
          <w:i w:val="false"/>
          <w:color w:val="000000"/>
          <w:sz w:val="28"/>
        </w:rPr>
        <w:t>
      2)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3) бизнес–идентификационный номер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r>
        <w:br/>
      </w:r>
      <w:r>
        <w:rPr>
          <w:rFonts w:ascii="Times New Roman"/>
          <w:b w:val="false"/>
          <w:i w:val="false"/>
          <w:color w:val="000000"/>
          <w:sz w:val="28"/>
        </w:rPr>
        <w:t>
      4) единая нотариальная информационная система - это аппаратно-программный комплекс, предназначенный для автоматизации нотариальной деятельности и взаимодействия органов юстиции и нотариальных палат (далее - ЕНИС);</w:t>
      </w:r>
      <w:r>
        <w:br/>
      </w:r>
      <w:r>
        <w:rPr>
          <w:rFonts w:ascii="Times New Roman"/>
          <w:b w:val="false"/>
          <w:i w:val="false"/>
          <w:color w:val="000000"/>
          <w:sz w:val="28"/>
        </w:rPr>
        <w:t>
      5)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r>
        <w:br/>
      </w:r>
      <w:r>
        <w:rPr>
          <w:rFonts w:ascii="Times New Roman"/>
          <w:b w:val="false"/>
          <w:i w:val="false"/>
          <w:color w:val="000000"/>
          <w:sz w:val="28"/>
        </w:rPr>
        <w:t>
      6)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7)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8)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r>
        <w:br/>
      </w:r>
      <w:r>
        <w:rPr>
          <w:rFonts w:ascii="Times New Roman"/>
          <w:b w:val="false"/>
          <w:i w:val="false"/>
          <w:color w:val="000000"/>
          <w:sz w:val="28"/>
        </w:rPr>
        <w:t>
      9) получатель государственной услуги – физическое и юридическое лицо (далее - получатель);</w:t>
      </w:r>
      <w:r>
        <w:br/>
      </w:r>
      <w:r>
        <w:rPr>
          <w:rFonts w:ascii="Times New Roman"/>
          <w:b w:val="false"/>
          <w:i w:val="false"/>
          <w:color w:val="000000"/>
          <w:sz w:val="28"/>
        </w:rPr>
        <w:t>
      10)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11)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12) центры обслуживания населения – филиал Республиканского государственного предприятия "Центр обслуживания населения" по Кызылординской области, его отделы и отделения (далее - центр);</w:t>
      </w:r>
      <w:r>
        <w:br/>
      </w:r>
      <w:r>
        <w:rPr>
          <w:rFonts w:ascii="Times New Roman"/>
          <w:b w:val="false"/>
          <w:i w:val="false"/>
          <w:color w:val="000000"/>
          <w:sz w:val="28"/>
        </w:rPr>
        <w:t>
      13) информационная система центров обслуживания населения Республики Казахстан - информационная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 а также соответствующими министерствами и ведомствами (далее – ИС ЦОН);</w:t>
      </w:r>
      <w:r>
        <w:br/>
      </w:r>
      <w:r>
        <w:rPr>
          <w:rFonts w:ascii="Times New Roman"/>
          <w:b w:val="false"/>
          <w:i w:val="false"/>
          <w:color w:val="000000"/>
          <w:sz w:val="28"/>
        </w:rPr>
        <w:t>
      14)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15) электронные государственные услуги - государственные услуги, оказываемые в электронной форме с применением информационных технологий;</w:t>
      </w:r>
      <w:r>
        <w:br/>
      </w:r>
      <w:r>
        <w:rPr>
          <w:rFonts w:ascii="Times New Roman"/>
          <w:b w:val="false"/>
          <w:i w:val="false"/>
          <w:color w:val="000000"/>
          <w:sz w:val="28"/>
        </w:rPr>
        <w:t>
      16) электронная форма лицензии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17)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18) РШЭП – региональный шлюз "электронного правительства;</w:t>
      </w:r>
      <w:r>
        <w:br/>
      </w:r>
      <w:r>
        <w:rPr>
          <w:rFonts w:ascii="Times New Roman"/>
          <w:b w:val="false"/>
          <w:i w:val="false"/>
          <w:color w:val="000000"/>
          <w:sz w:val="28"/>
        </w:rPr>
        <w:t>
      19)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r>
        <w:br/>
      </w:r>
      <w:r>
        <w:rPr>
          <w:rFonts w:ascii="Times New Roman"/>
          <w:b w:val="false"/>
          <w:i w:val="false"/>
          <w:color w:val="000000"/>
          <w:sz w:val="28"/>
        </w:rPr>
        <w:t>
      20)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xml:space="preserve">
      21)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 </w:t>
      </w:r>
    </w:p>
    <w:bookmarkEnd w:id="194"/>
    <w:bookmarkStart w:name="z433" w:id="195"/>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195"/>
    <w:bookmarkStart w:name="z434" w:id="196"/>
    <w:p>
      <w:pPr>
        <w:spacing w:after="0"/>
        <w:ind w:left="0"/>
        <w:jc w:val="both"/>
      </w:pPr>
      <w:r>
        <w:rPr>
          <w:rFonts w:ascii="Times New Roman"/>
          <w:b w:val="false"/>
          <w:i w:val="false"/>
          <w:color w:val="000000"/>
          <w:sz w:val="28"/>
        </w:rPr>
        <w:t>
      8. Пошаговые действия и решения услугодателя при оказании услуги через ПЭП приведены в диаграмме функционального взаимодействия (рисунок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которое хранится в интернет-браузер компьютера 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логин (ИИН/БИН)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в ИС ГБД "Е-лицензирование",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оплата услуги на ПШЭП, а затем эта информация поступает в ИС ГБД "Е-лицензирование";</w:t>
      </w:r>
      <w:r>
        <w:br/>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16) процесс 11 – получение получателем результата услуги (электронная форма лицензии), сформированной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9. Пошаговые действия и решения услугодателя при оказании услуги через услугодателя приведены в диаграмме функционального взаимодействия (</w:t>
      </w:r>
      <w:r>
        <w:rPr>
          <w:rFonts w:ascii="Times New Roman"/>
          <w:b w:val="false"/>
          <w:i w:val="false"/>
          <w:color w:val="000000"/>
          <w:sz w:val="28"/>
        </w:rPr>
        <w:t>рисунок 2</w:t>
      </w:r>
      <w:r>
        <w:rPr>
          <w:rFonts w:ascii="Times New Roman"/>
          <w:b w:val="false"/>
          <w:i w:val="false"/>
          <w:color w:val="000000"/>
          <w:sz w:val="28"/>
        </w:rPr>
        <w:t>) согласно приложению 2 к настоящему регламенту:</w:t>
      </w:r>
      <w:r>
        <w:br/>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услуги;</w:t>
      </w:r>
      <w:r>
        <w:br/>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 а также данных по доверенности представителя получателя (при нотариально удостоверенной доверенности, при ином удостоверении доверенности - данные доверенности не заполняются);</w:t>
      </w:r>
      <w:r>
        <w:br/>
      </w:r>
      <w:r>
        <w:rPr>
          <w:rFonts w:ascii="Times New Roman"/>
          <w:b w:val="false"/>
          <w:i w:val="false"/>
          <w:color w:val="000000"/>
          <w:sz w:val="28"/>
        </w:rPr>
        <w:t>
      5) процесс 4 – направление запроса через ШЭП в ГБД ФЛ/ГБД ЮЛ о данных получателя, а также в ЕНИС – о данных доверенности представителя получателя;</w:t>
      </w:r>
      <w:r>
        <w:br/>
      </w:r>
      <w:r>
        <w:rPr>
          <w:rFonts w:ascii="Times New Roman"/>
          <w:b w:val="false"/>
          <w:i w:val="false"/>
          <w:color w:val="000000"/>
          <w:sz w:val="28"/>
        </w:rPr>
        <w:t>
      6) условие 2 – проверка наличия данных получателя в ГБД ФЛ/ГБД ЮЛ, данных доверенности в ЕНИС;</w:t>
      </w:r>
      <w:r>
        <w:br/>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ФЛ/ГБД ЮЛ, данных доверенности в ЕНИС;</w:t>
      </w:r>
      <w:r>
        <w:br/>
      </w: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получателем, и прикрепление их к форме запроса;</w:t>
      </w:r>
      <w:r>
        <w:br/>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12) процесс 9 – получение результата услуги получателем (электронная форма лицензии), сформированной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w:t>
      </w:r>
      <w:r>
        <w:rPr>
          <w:rFonts w:ascii="Times New Roman"/>
          <w:b w:val="false"/>
          <w:i w:val="false"/>
          <w:color w:val="000000"/>
          <w:sz w:val="28"/>
        </w:rPr>
        <w:t>
      10. Пошаговые действия и решения услугодателя при оказании услуги через центр приведены в диаграмме функционального взаимодействия (</w:t>
      </w:r>
      <w:r>
        <w:rPr>
          <w:rFonts w:ascii="Times New Roman"/>
          <w:b w:val="false"/>
          <w:i w:val="false"/>
          <w:color w:val="000000"/>
          <w:sz w:val="28"/>
        </w:rPr>
        <w:t>рисунок 3</w:t>
      </w:r>
      <w:r>
        <w:rPr>
          <w:rFonts w:ascii="Times New Roman"/>
          <w:b w:val="false"/>
          <w:i w:val="false"/>
          <w:color w:val="000000"/>
          <w:sz w:val="28"/>
        </w:rPr>
        <w:t>) согласно приложению 2 к настоящему регламенту:</w:t>
      </w:r>
      <w:r>
        <w:br/>
      </w:r>
      <w:r>
        <w:rPr>
          <w:rFonts w:ascii="Times New Roman"/>
          <w:b w:val="false"/>
          <w:i w:val="false"/>
          <w:color w:val="000000"/>
          <w:sz w:val="28"/>
        </w:rPr>
        <w:t>
      1) процесс 1 – ввод работником центра в ИС ГБД "Е-лицензирование" логина и пароля (процесс авторизации) для оказания услуги;</w:t>
      </w:r>
      <w:r>
        <w:br/>
      </w:r>
      <w:r>
        <w:rPr>
          <w:rFonts w:ascii="Times New Roman"/>
          <w:b w:val="false"/>
          <w:i w:val="false"/>
          <w:color w:val="000000"/>
          <w:sz w:val="28"/>
        </w:rPr>
        <w:t>
      2) процесс 2 – выбор работником центра услуги, указанной в настоящем регламенте, вывод на экран формы запроса для оказания услуги и ввод работником центра данных получателя;</w:t>
      </w:r>
      <w:r>
        <w:br/>
      </w:r>
      <w:r>
        <w:rPr>
          <w:rFonts w:ascii="Times New Roman"/>
          <w:b w:val="false"/>
          <w:i w:val="false"/>
          <w:color w:val="000000"/>
          <w:sz w:val="28"/>
        </w:rPr>
        <w:t>
      3) процесс 3 – направление запроса через ШЭП в ГБД ФЛ/ГБД ЮЛ о данных получателя;</w:t>
      </w:r>
      <w:r>
        <w:br/>
      </w:r>
      <w:r>
        <w:rPr>
          <w:rFonts w:ascii="Times New Roman"/>
          <w:b w:val="false"/>
          <w:i w:val="false"/>
          <w:color w:val="000000"/>
          <w:sz w:val="28"/>
        </w:rPr>
        <w:t>
      4) условие 1 – проверка наличия данных получателя в ГБД ФЛ/ГБД ЮЛ;</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получателя в ГБД ФЛ/ГБД ЮЛ;</w:t>
      </w:r>
      <w:r>
        <w:br/>
      </w:r>
      <w:r>
        <w:rPr>
          <w:rFonts w:ascii="Times New Roman"/>
          <w:b w:val="false"/>
          <w:i w:val="false"/>
          <w:color w:val="000000"/>
          <w:sz w:val="28"/>
        </w:rPr>
        <w:t>
      6) процесс 5 – заполнение работником центра формы запроса в части отметки о наличии документов в бумажной форме и сканирование документов, предоставленных 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направление электронного документа (запроса получателя), удостоверенного (подписанного) ЭЦП работника центра через ШЭП в ИС ГБД "Е-лицензирование";</w:t>
      </w:r>
      <w:r>
        <w:br/>
      </w:r>
      <w:r>
        <w:rPr>
          <w:rFonts w:ascii="Times New Roman"/>
          <w:b w:val="false"/>
          <w:i w:val="false"/>
          <w:color w:val="000000"/>
          <w:sz w:val="28"/>
        </w:rPr>
        <w:t>
      8) процесс 7 – регистрация электронного документа в ИС ГБД "Е-лицензирование";</w:t>
      </w:r>
      <w:r>
        <w:br/>
      </w:r>
      <w:r>
        <w:rPr>
          <w:rFonts w:ascii="Times New Roman"/>
          <w:b w:val="false"/>
          <w:i w:val="false"/>
          <w:color w:val="000000"/>
          <w:sz w:val="28"/>
        </w:rPr>
        <w:t>
      9) условие 2 – проверка (обработка) услугодателем соответствия приложенных получателем документов указанных в стандарте для оказания услуги;</w:t>
      </w:r>
      <w:r>
        <w:br/>
      </w: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получателя в ИС ГБД "Е-лицензирование";</w:t>
      </w:r>
      <w:r>
        <w:br/>
      </w:r>
      <w:r>
        <w:rPr>
          <w:rFonts w:ascii="Times New Roman"/>
          <w:b w:val="false"/>
          <w:i w:val="false"/>
          <w:color w:val="000000"/>
          <w:sz w:val="28"/>
        </w:rPr>
        <w:t>
      11) процесс 9 – получение получателем через работника центра результата услуги (электронная форма лицензии) сформированной ИС ГБД "Е-лицензирование".</w:t>
      </w:r>
      <w:r>
        <w:br/>
      </w:r>
      <w:r>
        <w:rPr>
          <w:rFonts w:ascii="Times New Roman"/>
          <w:b w:val="false"/>
          <w:i w:val="false"/>
          <w:color w:val="000000"/>
          <w:sz w:val="28"/>
        </w:rPr>
        <w:t>
</w:t>
      </w:r>
      <w:r>
        <w:rPr>
          <w:rFonts w:ascii="Times New Roman"/>
          <w:b w:val="false"/>
          <w:i w:val="false"/>
          <w:color w:val="000000"/>
          <w:sz w:val="28"/>
        </w:rPr>
        <w:t>
      11. Экранные формы заполнения запроса и ответа на услугу приведены на веб-портале "электронного правительства": www.egov.kz или веб-портале "Е-лицензирование": www.elicense.kz</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12. Способ проверки получателем статуса исполнения запроса по услуге: на ПЭП в разделе "История получения услуг", а также при обращении в центр или услугодателю.</w:t>
      </w:r>
      <w:r>
        <w:br/>
      </w:r>
      <w:r>
        <w:rPr>
          <w:rFonts w:ascii="Times New Roman"/>
          <w:b w:val="false"/>
          <w:i w:val="false"/>
          <w:color w:val="000000"/>
          <w:sz w:val="28"/>
        </w:rPr>
        <w:t>
</w:t>
      </w:r>
      <w:r>
        <w:rPr>
          <w:rFonts w:ascii="Times New Roman"/>
          <w:b w:val="false"/>
          <w:i w:val="false"/>
          <w:color w:val="000000"/>
          <w:sz w:val="28"/>
        </w:rPr>
        <w:t>
      13. Необходимую информацию и консультацию по оказанию услуги можно получить по телефону саll–центра: (1414), а также у услугодателя по телефону 8 (7242) 23-51-78.</w:t>
      </w:r>
    </w:p>
    <w:bookmarkEnd w:id="196"/>
    <w:bookmarkStart w:name="z440" w:id="197"/>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End w:id="197"/>
    <w:bookmarkStart w:name="z441" w:id="198"/>
    <w:p>
      <w:pPr>
        <w:spacing w:after="0"/>
        <w:ind w:left="0"/>
        <w:jc w:val="both"/>
      </w:pPr>
      <w:r>
        <w:rPr>
          <w:rFonts w:ascii="Times New Roman"/>
          <w:b w:val="false"/>
          <w:i w:val="false"/>
          <w:color w:val="000000"/>
          <w:sz w:val="28"/>
        </w:rPr>
        <w:t>
      14. Перечень структурных подразделений государственных органов, государственных учреждений или иных организаций (структурно-функциональных единиц – далее СФЕ), которые участвуют в процессе оказания услуги:</w:t>
      </w:r>
      <w:r>
        <w:br/>
      </w:r>
      <w:r>
        <w:rPr>
          <w:rFonts w:ascii="Times New Roman"/>
          <w:b w:val="false"/>
          <w:i w:val="false"/>
          <w:color w:val="000000"/>
          <w:sz w:val="28"/>
        </w:rPr>
        <w:t>
      ПЭП;</w:t>
      </w:r>
      <w:r>
        <w:br/>
      </w:r>
      <w:r>
        <w:rPr>
          <w:rFonts w:ascii="Times New Roman"/>
          <w:b w:val="false"/>
          <w:i w:val="false"/>
          <w:color w:val="000000"/>
          <w:sz w:val="28"/>
        </w:rPr>
        <w:t>
      ШЭП;</w:t>
      </w:r>
      <w:r>
        <w:br/>
      </w:r>
      <w:r>
        <w:rPr>
          <w:rFonts w:ascii="Times New Roman"/>
          <w:b w:val="false"/>
          <w:i w:val="false"/>
          <w:color w:val="000000"/>
          <w:sz w:val="28"/>
        </w:rPr>
        <w:t>
      ПШЭП;</w:t>
      </w:r>
      <w:r>
        <w:br/>
      </w:r>
      <w:r>
        <w:rPr>
          <w:rFonts w:ascii="Times New Roman"/>
          <w:b w:val="false"/>
          <w:i w:val="false"/>
          <w:color w:val="000000"/>
          <w:sz w:val="28"/>
        </w:rPr>
        <w:t>
      ИС ГБД "Е-лицензирование";</w:t>
      </w:r>
      <w:r>
        <w:br/>
      </w:r>
      <w:r>
        <w:rPr>
          <w:rFonts w:ascii="Times New Roman"/>
          <w:b w:val="false"/>
          <w:i w:val="false"/>
          <w:color w:val="000000"/>
          <w:sz w:val="28"/>
        </w:rPr>
        <w:t>
      ГБД ЮЛ;</w:t>
      </w:r>
      <w:r>
        <w:br/>
      </w:r>
      <w:r>
        <w:rPr>
          <w:rFonts w:ascii="Times New Roman"/>
          <w:b w:val="false"/>
          <w:i w:val="false"/>
          <w:color w:val="000000"/>
          <w:sz w:val="28"/>
        </w:rPr>
        <w:t>
      ГБД ФЛ;</w:t>
      </w:r>
      <w:r>
        <w:br/>
      </w:r>
      <w:r>
        <w:rPr>
          <w:rFonts w:ascii="Times New Roman"/>
          <w:b w:val="false"/>
          <w:i w:val="false"/>
          <w:color w:val="000000"/>
          <w:sz w:val="28"/>
        </w:rPr>
        <w:t>
      работник центра;</w:t>
      </w:r>
      <w:r>
        <w:br/>
      </w:r>
      <w:r>
        <w:rPr>
          <w:rFonts w:ascii="Times New Roman"/>
          <w:b w:val="false"/>
          <w:i w:val="false"/>
          <w:color w:val="000000"/>
          <w:sz w:val="28"/>
        </w:rPr>
        <w:t>
      ЕНИС;</w:t>
      </w:r>
      <w:r>
        <w:br/>
      </w:r>
      <w:r>
        <w:rPr>
          <w:rFonts w:ascii="Times New Roman"/>
          <w:b w:val="false"/>
          <w:i w:val="false"/>
          <w:color w:val="000000"/>
          <w:sz w:val="28"/>
        </w:rPr>
        <w:t>
      АРМ ИСЦОН;</w:t>
      </w:r>
      <w:r>
        <w:br/>
      </w:r>
      <w:r>
        <w:rPr>
          <w:rFonts w:ascii="Times New Roman"/>
          <w:b w:val="false"/>
          <w:i w:val="false"/>
          <w:color w:val="000000"/>
          <w:sz w:val="28"/>
        </w:rPr>
        <w:t>
      услугодатель.</w:t>
      </w:r>
      <w:r>
        <w:br/>
      </w:r>
      <w:r>
        <w:rPr>
          <w:rFonts w:ascii="Times New Roman"/>
          <w:b w:val="false"/>
          <w:i w:val="false"/>
          <w:color w:val="000000"/>
          <w:sz w:val="28"/>
        </w:rPr>
        <w:t>
</w:t>
      </w:r>
      <w:r>
        <w:rPr>
          <w:rFonts w:ascii="Times New Roman"/>
          <w:b w:val="false"/>
          <w:i w:val="false"/>
          <w:color w:val="000000"/>
          <w:sz w:val="28"/>
        </w:rPr>
        <w:t>
      15. Для получения услуги получатель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16. После предоставления соответствующих документов получателю:</w:t>
      </w:r>
      <w:r>
        <w:br/>
      </w:r>
      <w:r>
        <w:rPr>
          <w:rFonts w:ascii="Times New Roman"/>
          <w:b w:val="false"/>
          <w:i w:val="false"/>
          <w:color w:val="000000"/>
          <w:sz w:val="28"/>
        </w:rPr>
        <w:t>
      1) при приеме документов через услугодателя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приложенных документов к заявлению;</w:t>
      </w:r>
      <w:r>
        <w:br/>
      </w:r>
      <w:r>
        <w:rPr>
          <w:rFonts w:ascii="Times New Roman"/>
          <w:b w:val="false"/>
          <w:i w:val="false"/>
          <w:color w:val="000000"/>
          <w:sz w:val="28"/>
        </w:rPr>
        <w:t>
      фамилии, имени, отчества сотрудника канцелярии, принявшего документы.</w:t>
      </w:r>
      <w:r>
        <w:br/>
      </w:r>
      <w:r>
        <w:rPr>
          <w:rFonts w:ascii="Times New Roman"/>
          <w:b w:val="false"/>
          <w:i w:val="false"/>
          <w:color w:val="000000"/>
          <w:sz w:val="28"/>
        </w:rPr>
        <w:t>
      2) при приеме документов через центр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название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3) при обращении через портал получателю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результата государственной услуги получателем.</w:t>
      </w:r>
      <w:r>
        <w:br/>
      </w:r>
      <w:r>
        <w:rPr>
          <w:rFonts w:ascii="Times New Roman"/>
          <w:b w:val="false"/>
          <w:i w:val="false"/>
          <w:color w:val="000000"/>
          <w:sz w:val="28"/>
        </w:rPr>
        <w:t>
</w:t>
      </w:r>
      <w:r>
        <w:rPr>
          <w:rFonts w:ascii="Times New Roman"/>
          <w:b w:val="false"/>
          <w:i w:val="false"/>
          <w:color w:val="000000"/>
          <w:sz w:val="28"/>
        </w:rPr>
        <w:t>
      17. Текстовое табличное последовательности действий СФЕ (процедур, функций, операций)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действия.</w:t>
      </w:r>
      <w:r>
        <w:br/>
      </w:r>
      <w:r>
        <w:rPr>
          <w:rFonts w:ascii="Times New Roman"/>
          <w:b w:val="false"/>
          <w:i w:val="false"/>
          <w:color w:val="000000"/>
          <w:sz w:val="28"/>
        </w:rPr>
        <w:t>
      18. Диаграмма функционального взаимодействия (рисунок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отражают взаимосвязь между логической последовательностью действий (в процессе оказания услуги) СФЕ в соответствии с их описаниями</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19.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Требования, предъявляемые к процессу оказания электронной государственной услуги получателям:</w:t>
      </w:r>
      <w:r>
        <w:br/>
      </w:r>
      <w:r>
        <w:rPr>
          <w:rFonts w:ascii="Times New Roman"/>
          <w:b w:val="false"/>
          <w:i w:val="false"/>
          <w:color w:val="000000"/>
          <w:sz w:val="28"/>
        </w:rPr>
        <w:t>
      1) обеспечение сохранности, защиты и конфиденциальности информации, содержащейся в документах получателя;</w:t>
      </w:r>
      <w:r>
        <w:br/>
      </w:r>
      <w:r>
        <w:rPr>
          <w:rFonts w:ascii="Times New Roman"/>
          <w:b w:val="false"/>
          <w:i w:val="false"/>
          <w:color w:val="000000"/>
          <w:sz w:val="28"/>
        </w:rPr>
        <w:t xml:space="preserve">
      2) иные требования, необходимые для защиты прав получателя. </w:t>
      </w:r>
      <w:r>
        <w:br/>
      </w:r>
      <w:r>
        <w:rPr>
          <w:rFonts w:ascii="Times New Roman"/>
          <w:b w:val="false"/>
          <w:i w:val="false"/>
          <w:color w:val="000000"/>
          <w:sz w:val="28"/>
        </w:rPr>
        <w:t>
</w:t>
      </w:r>
      <w:r>
        <w:rPr>
          <w:rFonts w:ascii="Times New Roman"/>
          <w:b w:val="false"/>
          <w:i w:val="false"/>
          <w:color w:val="000000"/>
          <w:sz w:val="28"/>
        </w:rPr>
        <w:t>
      21. Обжалование действий (бездействий) по вопросам оказания услуги производится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стандарта.</w:t>
      </w:r>
    </w:p>
    <w:bookmarkEnd w:id="19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 дубликатов</w:t>
      </w:r>
      <w:r>
        <w:br/>
      </w:r>
      <w:r>
        <w:rPr>
          <w:rFonts w:ascii="Times New Roman"/>
          <w:b w:val="false"/>
          <w:i w:val="false"/>
          <w:color w:val="000000"/>
          <w:sz w:val="28"/>
        </w:rPr>
        <w:t>
      лицензии на медицинскую деятельность"</w:t>
      </w:r>
    </w:p>
    <w:bookmarkStart w:name="z448" w:id="199"/>
    <w:p>
      <w:pPr>
        <w:spacing w:after="0"/>
        <w:ind w:left="0"/>
        <w:jc w:val="left"/>
      </w:pPr>
      <w:r>
        <w:rPr>
          <w:rFonts w:ascii="Times New Roman"/>
          <w:b/>
          <w:i w:val="false"/>
          <w:color w:val="000000"/>
        </w:rPr>
        <w:t xml:space="preserve">        
Текстовое табличное описание последовательности действий СФЕ (процедур, функций, операций)</w:t>
      </w:r>
    </w:p>
    <w:bookmarkEnd w:id="199"/>
    <w:bookmarkStart w:name="z449" w:id="200"/>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через ПЭП</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618"/>
        <w:gridCol w:w="2428"/>
        <w:gridCol w:w="2024"/>
        <w:gridCol w:w="2293"/>
        <w:gridCol w:w="2159"/>
        <w:gridCol w:w="2159"/>
      </w:tblGrid>
      <w:tr>
        <w:trPr>
          <w:trHeight w:val="58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69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действий (процесса, процедуры, операции) и их описание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 в интернет-браузер компьютера получателя регистрационного свидетельства ЭЦП</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 получателя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и формирование данных запроса с прикреплением необходимых документов в электронном виде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отсутствием оплаты</w:t>
            </w:r>
          </w:p>
        </w:tc>
      </w:tr>
      <w:tr>
        <w:trPr>
          <w:trHeight w:val="7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w:t>
            </w:r>
          </w:p>
          <w:p>
            <w:pPr>
              <w:spacing w:after="20"/>
              <w:ind w:left="20"/>
              <w:jc w:val="both"/>
            </w:pPr>
            <w:r>
              <w:rPr>
                <w:rFonts w:ascii="Times New Roman"/>
                <w:b w:val="false"/>
                <w:i w:val="false"/>
                <w:color w:val="000000"/>
                <w:sz w:val="20"/>
              </w:rPr>
              <w:t>успешном завершении действия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r>
      <w:tr>
        <w:trPr>
          <w:trHeight w:val="70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минуты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9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 есть нарушения в данных получателя; 3 – если авторизация прошла успешно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если не оплатил, 6 – если оплатил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908"/>
        <w:gridCol w:w="1772"/>
        <w:gridCol w:w="1772"/>
        <w:gridCol w:w="1635"/>
        <w:gridCol w:w="2045"/>
        <w:gridCol w:w="2045"/>
        <w:gridCol w:w="1501"/>
      </w:tblGrid>
      <w:tr>
        <w:trPr>
          <w:trHeight w:val="58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r>
      <w:tr>
        <w:trPr>
          <w:trHeight w:val="69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действий (процесса, процедуры, операции) и их описание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ЭЦП для удостоверения (подписания) запроса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неподтверждением подлинности ЭЦП получателя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(подписание)</w:t>
            </w:r>
          </w:p>
          <w:p>
            <w:pPr>
              <w:spacing w:after="20"/>
              <w:ind w:left="20"/>
              <w:jc w:val="both"/>
            </w:pPr>
            <w:r>
              <w:rPr>
                <w:rFonts w:ascii="Times New Roman"/>
                <w:b w:val="false"/>
                <w:i w:val="false"/>
                <w:color w:val="000000"/>
                <w:sz w:val="20"/>
              </w:rPr>
              <w:t>запроса</w:t>
            </w:r>
          </w:p>
          <w:p>
            <w:pPr>
              <w:spacing w:after="20"/>
              <w:ind w:left="20"/>
              <w:jc w:val="both"/>
            </w:pPr>
            <w:r>
              <w:rPr>
                <w:rFonts w:ascii="Times New Roman"/>
                <w:b w:val="false"/>
                <w:i w:val="false"/>
                <w:color w:val="000000"/>
                <w:sz w:val="20"/>
              </w:rPr>
              <w:t>посредством ЭЦП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заявления (запроса получателя) и обработка</w:t>
            </w:r>
          </w:p>
          <w:p>
            <w:pPr>
              <w:spacing w:after="20"/>
              <w:ind w:left="20"/>
              <w:jc w:val="both"/>
            </w:pPr>
            <w:r>
              <w:rPr>
                <w:rFonts w:ascii="Times New Roman"/>
                <w:b w:val="false"/>
                <w:i w:val="false"/>
                <w:color w:val="000000"/>
                <w:sz w:val="20"/>
              </w:rPr>
              <w:t>запроса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w:t>
            </w:r>
          </w:p>
          <w:p>
            <w:pPr>
              <w:spacing w:after="20"/>
              <w:ind w:left="20"/>
              <w:jc w:val="both"/>
            </w:pPr>
            <w:r>
              <w:rPr>
                <w:rFonts w:ascii="Times New Roman"/>
                <w:b w:val="false"/>
                <w:i w:val="false"/>
                <w:color w:val="000000"/>
                <w:sz w:val="20"/>
              </w:rPr>
              <w:t>с имеющимися нарушениями в данных получателя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w:t>
            </w:r>
          </w:p>
        </w:tc>
      </w:tr>
      <w:tr>
        <w:trPr>
          <w:trHeight w:val="78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70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18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если в ЭЦП ошибка, 8 – если ЭЦП без ошибки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проверка услугодателем соответствия получателя квалификационным требованиям и основаниям для выдачи лицензии</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0" w:id="201"/>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через услугодателя</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536"/>
        <w:gridCol w:w="2537"/>
        <w:gridCol w:w="2402"/>
        <w:gridCol w:w="2403"/>
        <w:gridCol w:w="2805"/>
      </w:tblGrid>
      <w:tr>
        <w:trPr>
          <w:trHeight w:val="4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Услугодатель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ГБД ФЛ/ ГБД ЮЛ </w:t>
            </w:r>
          </w:p>
        </w:tc>
      </w:tr>
      <w:tr>
        <w:trPr>
          <w:trHeight w:val="99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на ИС ГБД</w:t>
            </w:r>
          </w:p>
          <w:p>
            <w:pPr>
              <w:spacing w:after="20"/>
              <w:ind w:left="20"/>
              <w:jc w:val="both"/>
            </w:pPr>
            <w:r>
              <w:rPr>
                <w:rFonts w:ascii="Times New Roman"/>
                <w:b w:val="false"/>
                <w:i w:val="false"/>
                <w:color w:val="000000"/>
                <w:sz w:val="20"/>
              </w:rPr>
              <w:t>"Е-лицензирование"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связи с имеющимися нарушениями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сотрудником услугодателя услуги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на проверку данных получателя в</w:t>
            </w:r>
          </w:p>
          <w:p>
            <w:pPr>
              <w:spacing w:after="20"/>
              <w:ind w:left="20"/>
              <w:jc w:val="both"/>
            </w:pPr>
            <w:r>
              <w:rPr>
                <w:rFonts w:ascii="Times New Roman"/>
                <w:b w:val="false"/>
                <w:i w:val="false"/>
                <w:color w:val="000000"/>
                <w:sz w:val="20"/>
              </w:rPr>
              <w:t>ГБД ФЛ/ ГБД ЮЛ</w:t>
            </w:r>
          </w:p>
        </w:tc>
      </w:tr>
      <w:tr>
        <w:trPr>
          <w:trHeight w:val="8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11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проверка в ИС ГБД "Е-лицензирование" подлинности данных логина и пароля сотрудника услугодателя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если есть нарушения в данных получателя; </w:t>
            </w:r>
          </w:p>
          <w:p>
            <w:pPr>
              <w:spacing w:after="20"/>
              <w:ind w:left="20"/>
              <w:jc w:val="both"/>
            </w:pPr>
            <w:r>
              <w:rPr>
                <w:rFonts w:ascii="Times New Roman"/>
                <w:b w:val="false"/>
                <w:i w:val="false"/>
                <w:color w:val="000000"/>
                <w:sz w:val="20"/>
              </w:rPr>
              <w:t>6 – если авторизация прошла успешно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888"/>
        <w:gridCol w:w="2294"/>
        <w:gridCol w:w="1619"/>
        <w:gridCol w:w="2294"/>
        <w:gridCol w:w="2159"/>
        <w:gridCol w:w="2295"/>
      </w:tblGrid>
      <w:tr>
        <w:trPr>
          <w:trHeight w:val="49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"Е-лицензирование"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"Е-лицензирование"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"Е-лицензирование"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"Е-лицензирование" </w:t>
            </w:r>
          </w:p>
        </w:tc>
      </w:tr>
      <w:tr>
        <w:trPr>
          <w:trHeight w:val="99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формы запроса с прикреплением документов</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в ИС ГБД "Е-лицензирование" и обработка услуги в ИС ГБД "Е-лицензирование"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запрашиваемой услуге в связи </w:t>
            </w:r>
          </w:p>
          <w:p>
            <w:pPr>
              <w:spacing w:after="20"/>
              <w:ind w:left="20"/>
              <w:jc w:val="both"/>
            </w:pPr>
            <w:r>
              <w:rPr>
                <w:rFonts w:ascii="Times New Roman"/>
                <w:b w:val="false"/>
                <w:i w:val="false"/>
                <w:color w:val="000000"/>
                <w:sz w:val="20"/>
              </w:rPr>
              <w:t>с имеющимися нарушениями в данных получателя в ИС ГБД "Е-лицензирование"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форма лицензии)</w:t>
            </w:r>
            <w:r>
              <w:br/>
            </w:r>
            <w:r>
              <w:rPr>
                <w:rFonts w:ascii="Times New Roman"/>
                <w:b w:val="false"/>
                <w:i w:val="false"/>
                <w:color w:val="000000"/>
                <w:sz w:val="20"/>
              </w:rPr>
              <w:t>
 </w:t>
            </w:r>
          </w:p>
        </w:tc>
      </w:tr>
      <w:tr>
        <w:trPr>
          <w:trHeight w:val="10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форма лицензии</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p>
          <w:p>
            <w:pPr>
              <w:spacing w:after="20"/>
              <w:ind w:left="20"/>
              <w:jc w:val="both"/>
            </w:pPr>
            <w:r>
              <w:rPr>
                <w:rFonts w:ascii="Times New Roman"/>
                <w:b w:val="false"/>
                <w:i w:val="false"/>
                <w:color w:val="000000"/>
                <w:sz w:val="20"/>
              </w:rPr>
              <w:t>исполнения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130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в ИС ГБД "Е-лицензирование" отсутствуют данные по запросу;</w:t>
            </w:r>
          </w:p>
          <w:p>
            <w:pPr>
              <w:spacing w:after="20"/>
              <w:ind w:left="20"/>
              <w:jc w:val="both"/>
            </w:pPr>
            <w:r>
              <w:rPr>
                <w:rFonts w:ascii="Times New Roman"/>
                <w:b w:val="false"/>
                <w:i w:val="false"/>
                <w:color w:val="000000"/>
                <w:sz w:val="20"/>
              </w:rPr>
              <w:t>9 – если данные по запросу найдены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1" w:id="202"/>
    <w:p>
      <w:pPr>
        <w:spacing w:after="0"/>
        <w:ind w:left="0"/>
        <w:jc w:val="both"/>
      </w:pPr>
      <w:r>
        <w:rPr>
          <w:rFonts w:ascii="Times New Roman"/>
          <w:b w:val="false"/>
          <w:i w:val="false"/>
          <w:color w:val="000000"/>
          <w:sz w:val="28"/>
        </w:rPr>
        <w:t>
      </w:t>
      </w:r>
      <w:r>
        <w:rPr>
          <w:rFonts w:ascii="Times New Roman"/>
          <w:b/>
          <w:i w:val="false"/>
          <w:color w:val="000000"/>
          <w:sz w:val="28"/>
        </w:rPr>
        <w:t>Таблица 3. Описание действий через центр</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700"/>
        <w:gridCol w:w="2092"/>
        <w:gridCol w:w="1831"/>
        <w:gridCol w:w="1962"/>
        <w:gridCol w:w="2486"/>
        <w:gridCol w:w="2356"/>
      </w:tblGrid>
      <w:tr>
        <w:trPr>
          <w:trHeight w:val="6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ИС ЦОН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w:t>
            </w:r>
          </w:p>
          <w:p>
            <w:pPr>
              <w:spacing w:after="20"/>
              <w:ind w:left="20"/>
              <w:jc w:val="both"/>
            </w:pPr>
            <w:r>
              <w:rPr>
                <w:rFonts w:ascii="Times New Roman"/>
                <w:b w:val="false"/>
                <w:i w:val="false"/>
                <w:color w:val="000000"/>
                <w:sz w:val="20"/>
              </w:rPr>
              <w:t>центра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ФЛ/ГБД ЮЛ, ЕНИС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r>
      <w:tr>
        <w:trPr>
          <w:trHeight w:val="114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работника центра по логину и паролю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услуги и формирование данных запроса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в ГБД ФЛ/ГБД ЮЛ, ЕНИС</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w:t>
            </w:r>
          </w:p>
          <w:p>
            <w:pPr>
              <w:spacing w:after="20"/>
              <w:ind w:left="20"/>
              <w:jc w:val="both"/>
            </w:pPr>
            <w:r>
              <w:rPr>
                <w:rFonts w:ascii="Times New Roman"/>
                <w:b w:val="false"/>
                <w:i w:val="false"/>
                <w:color w:val="000000"/>
                <w:sz w:val="20"/>
              </w:rPr>
              <w:t>о невозможности получения данных в связи с отсутствием данных получателя</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запроса с прикреплением к форме запроса необходимых документов и удостоверение ЭЦП</w:t>
            </w:r>
          </w:p>
        </w:tc>
      </w:tr>
      <w:tr>
        <w:trPr>
          <w:trHeight w:val="11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запроса в системе </w:t>
            </w:r>
          </w:p>
          <w:p>
            <w:pPr>
              <w:spacing w:after="20"/>
              <w:ind w:left="20"/>
              <w:jc w:val="both"/>
            </w:pPr>
            <w:r>
              <w:rPr>
                <w:rFonts w:ascii="Times New Roman"/>
                <w:b w:val="false"/>
                <w:i w:val="false"/>
                <w:color w:val="000000"/>
                <w:sz w:val="20"/>
              </w:rPr>
              <w:t>с присвоением номера заявлению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ответа об отказе в предоставлении услуги</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r>
      <w:tr>
        <w:trPr>
          <w:trHeight w:val="70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если есть нарушения </w:t>
            </w:r>
          </w:p>
          <w:p>
            <w:pPr>
              <w:spacing w:after="20"/>
              <w:ind w:left="20"/>
              <w:jc w:val="both"/>
            </w:pPr>
            <w:r>
              <w:rPr>
                <w:rFonts w:ascii="Times New Roman"/>
                <w:b w:val="false"/>
                <w:i w:val="false"/>
                <w:color w:val="000000"/>
                <w:sz w:val="20"/>
              </w:rPr>
              <w:t xml:space="preserve">в данных получателя; </w:t>
            </w:r>
          </w:p>
          <w:p>
            <w:pPr>
              <w:spacing w:after="20"/>
              <w:ind w:left="20"/>
              <w:jc w:val="both"/>
            </w:pPr>
            <w:r>
              <w:rPr>
                <w:rFonts w:ascii="Times New Roman"/>
                <w:b w:val="false"/>
                <w:i w:val="false"/>
                <w:color w:val="000000"/>
                <w:sz w:val="20"/>
              </w:rPr>
              <w:t>5 – если нарушений нет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2643"/>
        <w:gridCol w:w="2379"/>
        <w:gridCol w:w="2114"/>
        <w:gridCol w:w="2907"/>
        <w:gridCol w:w="2379"/>
      </w:tblGrid>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w:t>
            </w:r>
          </w:p>
          <w:p>
            <w:pPr>
              <w:spacing w:after="20"/>
              <w:ind w:left="20"/>
              <w:jc w:val="both"/>
            </w:pPr>
            <w:r>
              <w:rPr>
                <w:rFonts w:ascii="Times New Roman"/>
                <w:b w:val="false"/>
                <w:i w:val="false"/>
                <w:color w:val="000000"/>
                <w:sz w:val="20"/>
              </w:rPr>
              <w:t>(хода, потока работ)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r>
      <w:tr>
        <w:trPr>
          <w:trHeight w:val="11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документа удостоверенного (подписанного) ЭЦП работника центра </w:t>
            </w:r>
          </w:p>
          <w:p>
            <w:pPr>
              <w:spacing w:after="20"/>
              <w:ind w:left="20"/>
              <w:jc w:val="both"/>
            </w:pPr>
            <w:r>
              <w:rPr>
                <w:rFonts w:ascii="Times New Roman"/>
                <w:b w:val="false"/>
                <w:i w:val="false"/>
                <w:color w:val="000000"/>
                <w:sz w:val="20"/>
              </w:rPr>
              <w:t>в ИС ГБД "Е-лицензирование"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w:t>
            </w:r>
          </w:p>
          <w:p>
            <w:pPr>
              <w:spacing w:after="20"/>
              <w:ind w:left="20"/>
              <w:jc w:val="both"/>
            </w:pPr>
            <w:r>
              <w:rPr>
                <w:rFonts w:ascii="Times New Roman"/>
                <w:b w:val="false"/>
                <w:i w:val="false"/>
                <w:color w:val="000000"/>
                <w:sz w:val="20"/>
              </w:rPr>
              <w:t>документа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услуге </w:t>
            </w:r>
          </w:p>
          <w:p>
            <w:pPr>
              <w:spacing w:after="20"/>
              <w:ind w:left="20"/>
              <w:jc w:val="both"/>
            </w:pPr>
            <w:r>
              <w:rPr>
                <w:rFonts w:ascii="Times New Roman"/>
                <w:b w:val="false"/>
                <w:i w:val="false"/>
                <w:color w:val="000000"/>
                <w:sz w:val="20"/>
              </w:rPr>
              <w:t>в связи с имеющимися нарушениями в документах получателя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результата услуги </w:t>
            </w:r>
          </w:p>
          <w:p>
            <w:pPr>
              <w:spacing w:after="20"/>
              <w:ind w:left="20"/>
              <w:jc w:val="both"/>
            </w:pPr>
            <w:r>
              <w:rPr>
                <w:rFonts w:ascii="Times New Roman"/>
                <w:b w:val="false"/>
                <w:i w:val="false"/>
                <w:color w:val="000000"/>
                <w:sz w:val="20"/>
              </w:rPr>
              <w:t>получателем</w:t>
            </w:r>
          </w:p>
        </w:tc>
      </w:tr>
      <w:tr>
        <w:trPr>
          <w:trHeight w:val="10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ответа об отказе в предоставлении услуги</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уведомления о результате услуги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если есть нарушения; </w:t>
            </w:r>
          </w:p>
          <w:p>
            <w:pPr>
              <w:spacing w:after="20"/>
              <w:ind w:left="20"/>
              <w:jc w:val="both"/>
            </w:pPr>
            <w:r>
              <w:rPr>
                <w:rFonts w:ascii="Times New Roman"/>
                <w:b w:val="false"/>
                <w:i w:val="false"/>
                <w:color w:val="000000"/>
                <w:sz w:val="20"/>
              </w:rPr>
              <w:t>9 – если нарушений нет</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 дубликатов</w:t>
      </w:r>
      <w:r>
        <w:br/>
      </w:r>
      <w:r>
        <w:rPr>
          <w:rFonts w:ascii="Times New Roman"/>
          <w:b w:val="false"/>
          <w:i w:val="false"/>
          <w:color w:val="000000"/>
          <w:sz w:val="28"/>
        </w:rPr>
        <w:t>
      лицензии на медицинскую деятельность"</w:t>
      </w:r>
    </w:p>
    <w:bookmarkStart w:name="z452" w:id="203"/>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ПЭП</w:t>
      </w:r>
    </w:p>
    <w:bookmarkEnd w:id="203"/>
    <w:p>
      <w:pPr>
        <w:spacing w:after="0"/>
        <w:ind w:left="0"/>
        <w:jc w:val="both"/>
      </w:pPr>
      <w:r>
        <w:rPr>
          <w:rFonts w:ascii="Times New Roman"/>
          <w:b w:val="false"/>
          <w:i w:val="false"/>
          <w:color w:val="000000"/>
          <w:sz w:val="28"/>
        </w:rPr>
        <w:t>      </w:t>
      </w:r>
      <w:r>
        <w:drawing>
          <wp:inline distT="0" distB="0" distL="0" distR="0">
            <wp:extent cx="96901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690100" cy="10934700"/>
                    </a:xfrm>
                    <a:prstGeom prst="rect">
                      <a:avLst/>
                    </a:prstGeom>
                  </pic:spPr>
                </pic:pic>
              </a:graphicData>
            </a:graphic>
          </wp:inline>
        </w:drawing>
      </w:r>
    </w:p>
    <w:bookmarkStart w:name="z453" w:id="204"/>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услугодателя</w:t>
      </w:r>
    </w:p>
    <w:bookmarkEnd w:id="204"/>
    <w:p>
      <w:pPr>
        <w:spacing w:after="0"/>
        <w:ind w:left="0"/>
        <w:jc w:val="both"/>
      </w:pPr>
      <w:r>
        <w:rPr>
          <w:rFonts w:ascii="Times New Roman"/>
          <w:b w:val="false"/>
          <w:i w:val="false"/>
          <w:color w:val="000000"/>
          <w:sz w:val="28"/>
        </w:rPr>
        <w:t>      </w:t>
      </w:r>
      <w:r>
        <w:drawing>
          <wp:inline distT="0" distB="0" distL="0" distR="0">
            <wp:extent cx="108712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871200" cy="5892800"/>
                    </a:xfrm>
                    <a:prstGeom prst="rect">
                      <a:avLst/>
                    </a:prstGeom>
                  </pic:spPr>
                </pic:pic>
              </a:graphicData>
            </a:graphic>
          </wp:inline>
        </w:drawing>
      </w:r>
    </w:p>
    <w:bookmarkStart w:name="z454" w:id="205"/>
    <w:p>
      <w:pPr>
        <w:spacing w:after="0"/>
        <w:ind w:left="0"/>
        <w:jc w:val="left"/>
      </w:pPr>
      <w:r>
        <w:rPr>
          <w:rFonts w:ascii="Times New Roman"/>
          <w:b/>
          <w:i w:val="false"/>
          <w:color w:val="000000"/>
        </w:rPr>
        <w:t xml:space="preserve">        
Диаграмма функционального взаимодействия при оказании услуги через ИС ЦОН</w:t>
      </w:r>
    </w:p>
    <w:bookmarkEnd w:id="205"/>
    <w:p>
      <w:pPr>
        <w:spacing w:after="0"/>
        <w:ind w:left="0"/>
        <w:jc w:val="both"/>
      </w:pPr>
      <w:r>
        <w:rPr>
          <w:rFonts w:ascii="Times New Roman"/>
          <w:b w:val="false"/>
          <w:i w:val="false"/>
          <w:color w:val="000000"/>
          <w:sz w:val="28"/>
        </w:rPr>
        <w:t>      </w:t>
      </w:r>
      <w:r>
        <w:drawing>
          <wp:inline distT="0" distB="0" distL="0" distR="0">
            <wp:extent cx="109601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0960100" cy="6324600"/>
                    </a:xfrm>
                    <a:prstGeom prst="rect">
                      <a:avLst/>
                    </a:prstGeom>
                  </pic:spPr>
                </pic:pic>
              </a:graphicData>
            </a:graphic>
          </wp:inline>
        </w:drawing>
      </w:r>
    </w:p>
    <w:bookmarkStart w:name="z455" w:id="206"/>
    <w:p>
      <w:pPr>
        <w:spacing w:after="0"/>
        <w:ind w:left="0"/>
        <w:jc w:val="left"/>
      </w:pPr>
      <w:r>
        <w:rPr>
          <w:rFonts w:ascii="Times New Roman"/>
          <w:b/>
          <w:i w:val="false"/>
          <w:color w:val="000000"/>
        </w:rPr>
        <w:t xml:space="preserve"> 
Условные обозначения:</w:t>
      </w:r>
    </w:p>
    <w:bookmarkEnd w:id="206"/>
    <w:p>
      <w:pPr>
        <w:spacing w:after="0"/>
        <w:ind w:left="0"/>
        <w:jc w:val="both"/>
      </w:pPr>
      <w:r>
        <w:rPr>
          <w:rFonts w:ascii="Times New Roman"/>
          <w:b w:val="false"/>
          <w:i w:val="false"/>
          <w:color w:val="000000"/>
          <w:sz w:val="28"/>
        </w:rPr>
        <w:t>      </w:t>
      </w:r>
      <w:r>
        <w:drawing>
          <wp:inline distT="0" distB="0" distL="0" distR="0">
            <wp:extent cx="102489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0248900" cy="8864600"/>
                    </a:xfrm>
                    <a:prstGeom prst="rect">
                      <a:avLst/>
                    </a:prstGeom>
                  </pic:spPr>
                </pic:pic>
              </a:graphicData>
            </a:graphic>
          </wp:inline>
        </w:drawing>
      </w:r>
    </w:p>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 услуги</w:t>
      </w:r>
      <w:r>
        <w:br/>
      </w:r>
      <w:r>
        <w:rPr>
          <w:rFonts w:ascii="Times New Roman"/>
          <w:b w:val="false"/>
          <w:i w:val="false"/>
          <w:color w:val="000000"/>
          <w:sz w:val="28"/>
        </w:rPr>
        <w:t>
      "Выдача лицензии, переоформление, выдача дубликатов</w:t>
      </w:r>
      <w:r>
        <w:br/>
      </w:r>
      <w:r>
        <w:rPr>
          <w:rFonts w:ascii="Times New Roman"/>
          <w:b w:val="false"/>
          <w:i w:val="false"/>
          <w:color w:val="000000"/>
          <w:sz w:val="28"/>
        </w:rPr>
        <w:t>
      лицензии на медицинскую деятельность"</w:t>
      </w:r>
    </w:p>
    <w:bookmarkStart w:name="z456" w:id="207"/>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"доступность"_____________________________________________</w:t>
      </w:r>
      <w:r>
        <w:br/>
      </w:r>
      <w:r>
        <w:rPr>
          <w:rFonts w:ascii="Times New Roman"/>
          <w:b/>
          <w:i w:val="false"/>
          <w:color w:val="000000"/>
        </w:rPr>
        <w:t>
      (наименование услуги)</w:t>
      </w:r>
    </w:p>
    <w:bookmarkEnd w:id="207"/>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header.xml" Type="http://schemas.openxmlformats.org/officeDocument/2006/relationships/header" Id="rId6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