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ffc4" w14:textId="00ff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"Выдача справок безработным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5 декабря 2012 года N 30/01. Зарегистрировано Департаментом юстиции Карагандинской области 11 января 2013 года N 2101. Утратило силу постановлением акимата Улытауского района Карагандинской области от 20 июня 2013 года N 16/05</w:t>
      </w:r>
    </w:p>
    <w:p>
      <w:pPr>
        <w:spacing w:after="0"/>
        <w:ind w:left="0"/>
        <w:jc w:val="both"/>
      </w:pPr>
      <w:r>
        <w:rPr>
          <w:rFonts w:ascii="Times New Roman"/>
          <w:b w:val="false"/>
          <w:i w:val="false"/>
          <w:color w:val="ff0000"/>
          <w:sz w:val="28"/>
        </w:rPr>
        <w:t>      Сноска. Утратило силу постановлением акимата Улытауского района Карагандинской области от 20.06.2013 N 16/05.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в целях качественного предоставления государственных услуг, акимат Улытауского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справок безработным гражданам".</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Акышбекова Берика Базыловича.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 акима</w:t>
      </w:r>
      <w:r>
        <w:br/>
      </w:r>
      <w:r>
        <w:rPr>
          <w:rFonts w:ascii="Times New Roman"/>
          <w:b w:val="false"/>
          <w:i w:val="false"/>
          <w:color w:val="000000"/>
          <w:sz w:val="28"/>
        </w:rPr>
        <w:t>
</w:t>
      </w:r>
      <w:r>
        <w:rPr>
          <w:rFonts w:ascii="Times New Roman"/>
          <w:b w:val="false"/>
          <w:i/>
          <w:color w:val="000000"/>
          <w:sz w:val="28"/>
        </w:rPr>
        <w:t>      Улытауского района                         М. Оспанов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5 декабря 2012 года N 30/01</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"Выдача справок безработным гражданам"</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"Выдача справок безработным граждан" (далее - Регламент) используются следующие основные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Улытауского района";</w:t>
      </w:r>
      <w:r>
        <w:br/>
      </w:r>
      <w:r>
        <w:rPr>
          <w:rFonts w:ascii="Times New Roman"/>
          <w:b w:val="false"/>
          <w:i w:val="false"/>
          <w:color w:val="000000"/>
          <w:sz w:val="28"/>
        </w:rPr>
        <w:t>
      3) центр обслуживания населения – республиканское государственное предприятие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"Выдача справок безработным гражданам" -административная процедура, осуществляемая уполномоченным органом в целях выдачи справки, подтверждающей статус в качестве безработного.</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подпункта 8</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выдача потребителю справки о регистрации в качестве безработного (далее - справка)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В процесс предоставления государственной услуги включены:</w:t>
      </w:r>
      <w:r>
        <w:br/>
      </w:r>
      <w:r>
        <w:rPr>
          <w:rFonts w:ascii="Times New Roman"/>
          <w:b w:val="false"/>
          <w:i w:val="false"/>
          <w:color w:val="000000"/>
          <w:sz w:val="28"/>
        </w:rPr>
        <w:t>
      1) уполномоченный орган – прием, рассмотрение документов, предоставленных потребителем услуги, принятие решения об оказании (отказе в оказании) потребителю государственной услуги и выдача справки.</w:t>
      </w:r>
      <w:r>
        <w:br/>
      </w:r>
      <w:r>
        <w:rPr>
          <w:rFonts w:ascii="Times New Roman"/>
          <w:b w:val="false"/>
          <w:i w:val="false"/>
          <w:color w:val="000000"/>
          <w:sz w:val="28"/>
        </w:rPr>
        <w:t xml:space="preserve">
      2) центр обслуживания населения - прием документов, предоставленных потребителем услуги и выдача справки. </w:t>
      </w:r>
    </w:p>
    <w:bookmarkEnd w:id="6"/>
    <w:bookmarkStart w:name="z16"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7" w:id="8"/>
    <w:p>
      <w:pPr>
        <w:spacing w:after="0"/>
        <w:ind w:left="0"/>
        <w:jc w:val="both"/>
      </w:pPr>
      <w:r>
        <w:rPr>
          <w:rFonts w:ascii="Times New Roman"/>
          <w:b w:val="false"/>
          <w:i w:val="false"/>
          <w:color w:val="000000"/>
          <w:sz w:val="28"/>
        </w:rPr>
        <w:t>
      8. Местонахождение уполномоченного органа: адрес: 101500, Карагандинская область, Улытауский район, село Улытау, улица Абая 23, телефон: 8(71035) 21212, факс: 8(71035) 21207, адрес электронной почты: ulytau_sobes@mail.ru.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Местонахождение центра: 101500, Карагандинская область, Улытауский район, село Улытау, улица Амангелды 29а, телефон: 8(71035) 21624, 21306, адрес электронной почты: renat_ulytau@mail.ru.</w:t>
      </w:r>
      <w:r>
        <w:br/>
      </w:r>
      <w:r>
        <w:rPr>
          <w:rFonts w:ascii="Times New Roman"/>
          <w:b w:val="false"/>
          <w:i w:val="false"/>
          <w:color w:val="000000"/>
          <w:sz w:val="28"/>
        </w:rPr>
        <w:t xml:space="preserve">
      График работы: 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9. Полная информация о порядке оказания государственной услуги размещена на стендах уполномоченного органа, а также на интернет-ресурсе уполномоченного органа. http://www.ulytau-akimat.kz </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в случае обращения в уполномоченный орган:</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 не более 10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(при регистрации, получении талона, с момента обращения и подачи электронного запроса) – 10 минут;</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10 минут. </w:t>
      </w:r>
      <w:r>
        <w:br/>
      </w:r>
      <w:r>
        <w:rPr>
          <w:rFonts w:ascii="Times New Roman"/>
          <w:b w:val="false"/>
          <w:i w:val="false"/>
          <w:color w:val="000000"/>
          <w:sz w:val="28"/>
        </w:rPr>
        <w:t>
      При обращении в центр – с момента сдачи потребителем необходимых документов: три рабочих дня (день приема и день выдачи документов не входят в срок оказания государственной услуги):</w:t>
      </w:r>
      <w:r>
        <w:br/>
      </w:r>
      <w:r>
        <w:rPr>
          <w:rFonts w:ascii="Times New Roman"/>
          <w:b w:val="false"/>
          <w:i w:val="false"/>
          <w:color w:val="000000"/>
          <w:sz w:val="28"/>
        </w:rPr>
        <w:t>
      1) максимально допустимое время ожидания в очереди при сдаче необходимых документов - 30 минут;</w:t>
      </w:r>
      <w:r>
        <w:br/>
      </w:r>
      <w:r>
        <w:rPr>
          <w:rFonts w:ascii="Times New Roman"/>
          <w:b w:val="false"/>
          <w:i w:val="false"/>
          <w:color w:val="000000"/>
          <w:sz w:val="28"/>
        </w:rPr>
        <w:t>
      2) максимально допустимое время ожидания в очереди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11. Отказ в выдаче справки безработным производится в случае отсутствия регистрации потребителя в качестве безработного в уполномоченном органе.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центр или обращается в уполномоченный орган;</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полученных документов, осуществляет рассмотрение представленного заявления из центра или от потребителя при обращении напрямую, подготавливает мотивированный ответ об отказе или оформляет справку, направляет результат оказания государственной услуги в центр или выдает потребителю в случае обращения в уполномоченный орган;</w:t>
      </w:r>
      <w:r>
        <w:br/>
      </w:r>
      <w:r>
        <w:rPr>
          <w:rFonts w:ascii="Times New Roman"/>
          <w:b w:val="false"/>
          <w:i w:val="false"/>
          <w:color w:val="000000"/>
          <w:sz w:val="28"/>
        </w:rPr>
        <w:t>
      4) центр выдает потребителю справку либо мотивированный ответ об отказе.</w:t>
      </w:r>
    </w:p>
    <w:bookmarkEnd w:id="8"/>
    <w:bookmarkStart w:name="z22"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3" w:id="10"/>
    <w:p>
      <w:pPr>
        <w:spacing w:after="0"/>
        <w:ind w:left="0"/>
        <w:jc w:val="both"/>
      </w:pPr>
      <w:r>
        <w:rPr>
          <w:rFonts w:ascii="Times New Roman"/>
          <w:b w:val="false"/>
          <w:i w:val="false"/>
          <w:color w:val="000000"/>
          <w:sz w:val="28"/>
        </w:rPr>
        <w:t xml:space="preserve">
      13. Порядок оформления входящей корреспонденции (в том числе электронной) и получения информации потребителем на оказание государственной услуги: </w:t>
      </w:r>
      <w:r>
        <w:br/>
      </w:r>
      <w:r>
        <w:rPr>
          <w:rFonts w:ascii="Times New Roman"/>
          <w:b w:val="false"/>
          <w:i w:val="false"/>
          <w:color w:val="000000"/>
          <w:sz w:val="28"/>
        </w:rPr>
        <w:t>
      после сдачи всех необходимых документов в уполномоченный орган, сотрудником, осуществляющим выдачу справок безработным гражданам, данные потребителя заносятся в карточку персонального учета (компьютерную базу данных).</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потребители предъявляют следующие документы:</w:t>
      </w:r>
      <w:r>
        <w:br/>
      </w:r>
      <w:r>
        <w:rPr>
          <w:rFonts w:ascii="Times New Roman"/>
          <w:b w:val="false"/>
          <w:i w:val="false"/>
          <w:color w:val="000000"/>
          <w:sz w:val="28"/>
        </w:rPr>
        <w:t xml:space="preserve">
      1) документы, удостоверяющие личность: </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заполненную форму заявления, выдаваемой в центре по месту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15. Структурно-функциональные единицы (далее - СФЕ) участвуют в процессе оказания государственной услуги:</w:t>
      </w:r>
      <w:r>
        <w:br/>
      </w:r>
      <w:r>
        <w:rPr>
          <w:rFonts w:ascii="Times New Roman"/>
          <w:b w:val="false"/>
          <w:i w:val="false"/>
          <w:color w:val="000000"/>
          <w:sz w:val="28"/>
        </w:rPr>
        <w:t>
      1) уполномоченный орган (СФЕ 1);</w:t>
      </w:r>
      <w:r>
        <w:br/>
      </w:r>
      <w:r>
        <w:rPr>
          <w:rFonts w:ascii="Times New Roman"/>
          <w:b w:val="false"/>
          <w:i w:val="false"/>
          <w:color w:val="000000"/>
          <w:sz w:val="28"/>
        </w:rPr>
        <w:t>
      2) центр (СФЕ 2).</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p>
    <w:bookmarkEnd w:id="10"/>
    <w:bookmarkStart w:name="z28"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29" w:id="12"/>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30"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3"/>
    <w:bookmarkStart w:name="z31" w:id="14"/>
    <w:p>
      <w:pPr>
        <w:spacing w:after="0"/>
        <w:ind w:left="0"/>
        <w:jc w:val="left"/>
      </w:pPr>
      <w:r>
        <w:rPr>
          <w:rFonts w:ascii="Times New Roman"/>
          <w:b/>
          <w:i w:val="false"/>
          <w:color w:val="000000"/>
        </w:rPr>
        <w:t xml:space="preserve"> 
Таблица 1. Описание действий структурно-функциональной единицы (СФЕ)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3"/>
        <w:gridCol w:w="6837"/>
      </w:tblGrid>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справки либо мотивированного ответа об отказе</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2"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5"/>
    <w:bookmarkStart w:name="z33" w:id="16"/>
    <w:p>
      <w:pPr>
        <w:spacing w:after="0"/>
        <w:ind w:left="0"/>
        <w:jc w:val="left"/>
      </w:pPr>
      <w:r>
        <w:rPr>
          <w:rFonts w:ascii="Times New Roman"/>
          <w:b/>
          <w:i w:val="false"/>
          <w:color w:val="000000"/>
        </w:rPr>
        <w:t xml:space="preserve"> 
Таблица 2. Описание действий структурно-функциональной единицы (СФЕ)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3"/>
        <w:gridCol w:w="6837"/>
      </w:tblGrid>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 о приеме заявления и необходимых документов</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заявления </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передачи документов в уполномоченный орган</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документов в уполномоченный орган </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рабочего дня</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оформление и регистрация справки либо мотивированного отказа</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рабочих дней</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прием документов в центр</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7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bl>
    <w:bookmarkStart w:name="z34"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7"/>
    <w:bookmarkStart w:name="z35" w:id="18"/>
    <w:p>
      <w:pPr>
        <w:spacing w:after="0"/>
        <w:ind w:left="0"/>
        <w:jc w:val="left"/>
      </w:pPr>
      <w:r>
        <w:rPr>
          <w:rFonts w:ascii="Times New Roman"/>
          <w:b/>
          <w:i w:val="false"/>
          <w:color w:val="000000"/>
        </w:rPr>
        <w:t xml:space="preserve"> 
Схема функционального взаимодействия</w:t>
      </w:r>
    </w:p>
    <w:bookmarkEnd w:id="18"/>
    <w:p>
      <w:pPr>
        <w:spacing w:after="0"/>
        <w:ind w:left="0"/>
        <w:jc w:val="both"/>
      </w:pPr>
      <w:r>
        <w:drawing>
          <wp:inline distT="0" distB="0" distL="0" distR="0">
            <wp:extent cx="75946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857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