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e5e8" w14:textId="c5be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27 декабря 2012 года N 41/05. Зарегистрировано Департаментом юстиции Карагандинской области 7 февраля 2013 года N 2153. Утратило силу постановлением акимата Бухар-Жырауского района Карагандинской области от 14 мая 2013 года N 18/05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Бухар-Жырауского района Карагандинской области от 14.05.2013 N 18/05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Бухар-Жырауского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Такирову Шолпан Райкановну.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41/05 от 27 декабря 2012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учет и очередность граждан, нуждающихся</w:t>
      </w:r>
      <w:r>
        <w:br/>
      </w:r>
      <w:r>
        <w:rPr>
          <w:rFonts w:ascii="Times New Roman"/>
          <w:b/>
          <w:i w:val="false"/>
          <w:color w:val="000000"/>
        </w:rPr>
        <w:t>
в жилище из государственного жилищного фонда или</w:t>
      </w:r>
      <w:r>
        <w:br/>
      </w:r>
      <w:r>
        <w:rPr>
          <w:rFonts w:ascii="Times New Roman"/>
          <w:b/>
          <w:i w:val="false"/>
          <w:color w:val="000000"/>
        </w:rPr>
        <w:t>
жилище, арендованном местным исполнительным</w:t>
      </w:r>
      <w:r>
        <w:br/>
      </w:r>
      <w:r>
        <w:rPr>
          <w:rFonts w:ascii="Times New Roman"/>
          <w:b/>
          <w:i w:val="false"/>
          <w:color w:val="000000"/>
        </w:rPr>
        <w:t>
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коммунальный жилищный фонд - жилища, находящиеся в ведении местных исполнительных органов, закрепленные за специальным государственным учреждением по предоставлению жилищ в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жилищный фонд - жилища, принадлежащие на праве собственности государству и входящие в коммунальный жилищный фонд, жилищный фонд государственного предприятия, а также в жилищный фонд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жилищный фонд государственного предприятия - жилища, находящиеся в ведении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жилищный фонд государственного учреждения - жилища, находящиеся в ведении государственных учреждений, за исключением специального государственного учреждения по предоставлению жилищ в пользование.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жилищно-коммунального хозяйства, пассажирского транспорта и автомобильных дорог Бухар-Жырауского района" (далее - уполномоченный орган), а также на альтернативной основе через центры обслуживания населения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веб-портал "электронного правительства: www.egov.kz" (далее - портал) при условии наличия у получателя государственной услуги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отделенных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N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Казахстан, постоянно проживающим в соответствующем населенном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и относящимся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 уязвимым слоям населения, указанным в подпунктах 2), 3), 4), 5), 6), 7), 8), 9), 10), 11), 12)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имеющим совокупный среднемесячный доход за последние двенадцать месяцев перед обращением о предоставлении жилища на каждого члена семьи ниже 3,1 - кратного размера прожиточного минимума, установленного на соответствующий финансовый год законом о республиканском бюджете. Коэффициент 3,1 - кратного размера прожиточного минимума не распространяется на детей-сирот, детей, оставшихся без попечения родителей, и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служащим, работникам бюджетных организаций, военнослужащим, кандидатам в космонавты, космонавтам и лицам, занимающим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единственное жилище которых признано аварийным в порядке, установленном законодательством Республики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социально уязвимым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страдающие тяжелыми формами некоторых хронических заболеваний,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утвержденных постановлением Правительства Республики Казахстан от 8 ноября 2011 года N 1309 "Об утверждении списка тяжелых форм некоторых хронических заболеваний" (далее - список тяжелых форм некоторых хронических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 признаются нуждающимися в жилище из государственного жилищного фонда,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они не имеют жилища на праве собственности в данном населенном пункте при постановке на учет и на момент предоставления жилища из жилищного фонда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они не имеют в постоянном пользовании в данном населенном пункте жилища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жилище, в котором проживает семья, не отвечает установленным санитарным и техническим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смежных, неизолированных жилых помещениях проживают две и более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составе семьи имеются больные, страдающие тяжелыми формами некоторых хронических заболеваний (по списку тяжелых форм некоторых хронических заболеваний), при которых совместное проживание с ними в одном помещении (квартире) становится невозможным.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о ходе оказания государственной услуги можно получить в Центре,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уполномоченном органе, адрес и график работы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но не менее шести рабочих часов в одном населенном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либо на портал -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или получении документов в Центре составляет не более 20 минут, в уполномоченном органе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-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отказывается, в случае несоответствия получателя государственной услуги требованиям, утвержденным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сектора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сектора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ответ об отказе либо уведомление,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государственной услуги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непосредственно: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канцелярией, юридический адрес, телефон, адрес электронной почты которой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 операционном зале по принципу "одного окна"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на портал отправка электронного запроса осуществляется из "личного кабинета" получателя государственной услуги. Запрос автоматически направляется уполномоченному органу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государственной услуги либо его представитель по доверенности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удостоверений личности либо паспортов получателя государственной услуги и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заключении (расторжении) брака, смерти членов семьи,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территориального органа юстиции (о наличии или отсутствии у получателя государственной услуги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местного исполнительного органа (о наличии или отсутствии у получателя государственной услуги и постоянно проживающих с ним членов семьи в постоянном пользовании в данном населенном пункте жилища из коммунального жилищного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 и оригинал (для сверки документа) либо справку адресного бюро,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получателя государственной услуги, последним представляется решение суда о признании их членами семьи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предоставляют документ, подтверждающий принадлежность получателя государственной услуги (семьи) к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 сведения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 и лиц, занимающих государственные выборные должности, дополнительно представляют справку с места работы (службы).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гражданами, единственное жилище которых признано аварийным, представляется соответствующая справка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получатели государственной услуги дополнительно представляют справку соответствующего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работник уполномоченного органа или Центра получает из соответствующих государственных информационных систем, посредством информационной системы Центра в форме электронных документов, удостоверенных ЭЦП уполномоченного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подпункте 1) пункта 15 настоящего Регламента в сканированном виде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посредством портала,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документам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Структурно-функциональные единицы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сектора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административных действий (процедур, функций, операций) каждой СФЕ с указанием срока выполнения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действий (в процессе оказания государственной услуги) и СФЕ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уполномоченного органа 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172"/>
        <w:gridCol w:w="2273"/>
        <w:gridCol w:w="3010"/>
        <w:gridCol w:w="1648"/>
        <w:gridCol w:w="3362"/>
      </w:tblGrid>
      <w:tr>
        <w:trPr>
          <w:trHeight w:val="69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21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Бухар-Жырауского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 поселок Ботакара Торегожина 6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перерыв на обед с 13.00 до 14.00 часов, кроме выходных, а также праздничных дней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2-20-18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Buhzhk20@mail.ru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 работы Центров обслуживания населения 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3735"/>
        <w:gridCol w:w="2099"/>
        <w:gridCol w:w="2160"/>
        <w:gridCol w:w="2887"/>
        <w:gridCol w:w="2555"/>
      </w:tblGrid>
      <w:tr>
        <w:trPr>
          <w:trHeight w:val="10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Центра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руководителя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4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1 Бухар-Жырауского района филиала Республиканского государственного предприятия "Центр обслуживания населения Карагандинской области"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Ботакара, улица Казыбек би, 49Б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 2-23-70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bgirau_con@mail.ru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субботу, с 9.00 до 20.00 часов, без перерыва на обед, кроме выходных, а также праздничных дней</w:t>
            </w:r>
          </w:p>
        </w:tc>
      </w:tr>
      <w:tr>
        <w:trPr>
          <w:trHeight w:val="15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2 Бухар-Жырауского района филиала республиканского государственного предприятия "Центр обслуживания населения Карагандинской области"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Бухар-Жырауский район, поселок имени Габидена Мустафина, улица Мира, 24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 3-10-23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con_2mustafina@mail.ru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жилищном фонде"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Табличное описание последовательности административных действий (процедур, функций, действий) каждой СФЕ с указанием срока выполнения каждого действия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1"/>
        <w:gridCol w:w="2096"/>
        <w:gridCol w:w="2471"/>
        <w:gridCol w:w="2533"/>
        <w:gridCol w:w="338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8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126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</w:t>
            </w:r>
          </w:p>
        </w:tc>
      </w:tr>
      <w:tr>
        <w:trPr>
          <w:trHeight w:val="1155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накопительном секторе Центра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</w:tr>
      <w:tr>
        <w:trPr>
          <w:trHeight w:val="60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1 рабочий день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раз в 1 рабочий день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570" w:hRule="atLeast"/>
        </w:trPr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0"/>
        <w:gridCol w:w="2138"/>
        <w:gridCol w:w="2554"/>
        <w:gridCol w:w="2554"/>
        <w:gridCol w:w="3264"/>
      </w:tblGrid>
      <w:tr>
        <w:trPr>
          <w:trHeight w:val="60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4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292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 в канцелярии уполномоченного органа для передачи в Центр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постановке на учет с указанием порядкового номера очереди либо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</w:tr>
      <w:tr>
        <w:trPr>
          <w:trHeight w:val="3180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отказе. Передача уведомления либо мотивированного ответа об отказе руководству уполномоченного органа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передаче уведомления либо мотивированного ответа об отказе в Центр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о постановке на учет с указанием порядкового номера очереди либо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</w:tr>
      <w:tr>
        <w:trPr>
          <w:trHeight w:val="43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25 календарных дней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615" w:hRule="atLeast"/>
        </w:trPr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5"/>
        <w:gridCol w:w="5979"/>
        <w:gridCol w:w="4216"/>
      </w:tblGrid>
      <w:tr>
        <w:trPr>
          <w:trHeight w:val="675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</w:tr>
      <w:tr>
        <w:trPr>
          <w:trHeight w:val="1545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Центра, выдача расписки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руководству уполномоченного органа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подписание документа</w:t>
            </w:r>
          </w:p>
        </w:tc>
      </w:tr>
      <w:tr>
        <w:trPr>
          <w:trHeight w:val="1155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канцелярии уполномоченного органа для передачи в Центр и получателю государственной услуги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постановке на учет с указанием порядкового номера очереди получателю государственной услуги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5"/>
        <w:gridCol w:w="5938"/>
        <w:gridCol w:w="4237"/>
      </w:tblGrid>
      <w:tr>
        <w:trPr>
          <w:trHeight w:val="480" w:hRule="atLeast"/>
        </w:trPr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уполномоченного органа</w:t>
            </w:r>
          </w:p>
        </w:tc>
      </w:tr>
      <w:tr>
        <w:trPr>
          <w:trHeight w:val="1470" w:hRule="atLeast"/>
        </w:trPr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Центра, выдача расписки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ответа об отказе руководству уполномоченного органа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подписание документа</w:t>
            </w:r>
          </w:p>
        </w:tc>
      </w:tr>
      <w:tr>
        <w:trPr>
          <w:trHeight w:val="960" w:hRule="atLeast"/>
        </w:trPr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ответа об отказе в канцелярии уполномоченного органа для передачи в Центр и получателю государственной услуги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жилище, арендованном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жилищном фонде"</w:t>
      </w:r>
    </w:p>
    <w:bookmarkEnd w:id="22"/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80772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