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71a55" w14:textId="b371a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жилищной помощи малообеспеченным 
семьям (гражданам) проживающим в Аршалынском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6 декабря 2012 года № 10/2. Зарегистрировано Департаментом юстиции Акмолинской области 27 декабря 2012 года № 3566. Утратило силу решением Аршалынского районного маслихата Акмолинской области от 6 января 2015 года № 37/2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Аршалынского районного маслихата Акмолинской области от 06.01.2015 № 37/2 (вступает в силу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Аршалынский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 малообеспеченным семьям (гражданам) проживающим в Аршалынском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С.Жакенова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Ю.Сериков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Аршалынского района                   Т.Муханбеджанов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Аршалынского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10/2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предоставления жилищной помощи малообеспеченным семьям</w:t>
      </w:r>
      <w:r>
        <w:br/>
      </w:r>
      <w:r>
        <w:rPr>
          <w:rFonts w:ascii="Times New Roman"/>
          <w:b/>
          <w:i w:val="false"/>
          <w:color w:val="000000"/>
        </w:rPr>
        <w:t>
(гражданам) проживающим в Аршалынском районе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предоставления жилищной помощи малообеспеченным семьям (гражданам) проживающим в Аршалынском районе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и определяют размер и порядок назначения жилищной помощи малообеспеченным семьям (гражданам) проживающим в Аршалынском районе.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постоянно проживающим на территории района для возмещения затрат по оплате: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ff0000"/>
          <w:sz w:val="28"/>
        </w:rPr>
        <w:t>исключен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Аршалынского районного маслихата Акмолинской области от 27.03.2014 </w:t>
      </w:r>
      <w:r>
        <w:rPr>
          <w:rFonts w:ascii="Times New Roman"/>
          <w:b w:val="false"/>
          <w:i w:val="false"/>
          <w:color w:val="000000"/>
          <w:sz w:val="28"/>
        </w:rPr>
        <w:t>№ 25/7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 в пределах норм и предельно-допустимого уровня расходов семьи (граждан)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Доля предельно-допустимых расходов на оплату содержания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устанавливается в размере 15 процентов к совокупному доходу семьи (гражданина).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оказывается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 за счет бюджетных средств лицам, постоянно проживающим в данной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Оплата содержания жилища и потребления коммунальных услуг сверх установленной нормы площади производится на общих основаниях.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Аршалынского районного маслихата Акмолинской области от 27.03.2014 </w:t>
      </w:r>
      <w:r>
        <w:rPr>
          <w:rFonts w:ascii="Times New Roman"/>
          <w:b w:val="false"/>
          <w:i w:val="false"/>
          <w:color w:val="000000"/>
          <w:sz w:val="28"/>
        </w:rPr>
        <w:t>№ 25/7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 норму площади жилья, обеспечиваемую компенсационными мерами, принимается 18 квадратных метров на человека. Для одиноко проживающих граждан за норму площади жилья, обеспечиваемую компенсационными мерами, принимается 30 квадратных 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 норму расхода электрической энергии не более 75 киловатт на одного человека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расчета жилищной помощи малообеспеченным семьям (гражданам), проживающим в частных домостроениях с местным отопление учитывать расход топлива на 1 квадратный метр в размере 199 килограмм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расчета стоимости угля используются средние цены по району по состоянию на последний месяц квартала, предшествующего кварталу расчета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Уполномоченным органом по назначению и выплате жилищной помощи определено государственное учреждение "Отдел занятости и социальных программ Аршалынского района", уполномоченным органом по распределению бюджетных средств определено государственное учреждение "Отдел экономики и финансов Аршалынского района".</w:t>
      </w:r>
    </w:p>
    <w:bookmarkEnd w:id="4"/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Назначение и выплата жилищной помощи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назначается малообеспеченным семьям (гражданам) ежеквартально. Начисление производится на текущий квартал, при этом доходы семьи и расходы на коммунальные услуги учитываются за истекший квартал.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Назначение жилищной помощи производится на полный текущий квартал.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изменении тарифов на оплату содержания жилья и коммунальных услуг, изменении доходов семьи, уполномоченный орган по назначению и выплате жилищной помощи производит перерасчет ранее начисленной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Жилищная помощь назначается на основании заявления собственника или нанимателя (поднанимателя) жилья и прилагаемых к нему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копии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копии правоустанавливающего документа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копию книги регистрации граждан либо адресную справку, либо справку сельских и/или аульных акимов, подтверждающую регистрацию по постоянному месту жительства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документов, подтверждающих доходы членов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счетов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ff0000"/>
          <w:sz w:val="28"/>
        </w:rPr>
        <w:t>исключен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Аршалынского районного маслихата Акмолинской области от 27.03.2014 </w:t>
      </w:r>
      <w:r>
        <w:rPr>
          <w:rFonts w:ascii="Times New Roman"/>
          <w:b w:val="false"/>
          <w:i w:val="false"/>
          <w:color w:val="000000"/>
          <w:sz w:val="28"/>
        </w:rPr>
        <w:t>№ 25/7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квитанции-счета за услуги телекоммуникаций или копии договора на оказание услуг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счета о размере арендной платы за пользование жилищем, предъявленные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Копии документов предоставляются с подлинниками для сверки, после чего подлинники документов возвращаются заявителю в этот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изменений (формы собственности жилья, состава семьи) заявитель информирует уполномоченный орган в течение десяти календарных дней со дня возникновения изменений.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решением Аршалынского районного маслихата Акмолинской области от 27.03.2014 </w:t>
      </w:r>
      <w:r>
        <w:rPr>
          <w:rFonts w:ascii="Times New Roman"/>
          <w:b w:val="false"/>
          <w:i w:val="false"/>
          <w:color w:val="000000"/>
          <w:sz w:val="28"/>
        </w:rPr>
        <w:t>№ 25/7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Жилищная помощь назначается уполномоченным органом по назначению и выплате, который в течение десяти календарных дней со дня принятия документов от заявителя рассматривает и выносит решение о назначении жилищной помощи или об отказе в назначении.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случае возникновения сомнения в достоверности информации уполномоченный орган по назначению и выплате жилищной помощи запрашивает у заявителя или в соответствующих органах дополнительные сведения, подтверждающие его право на назначение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предоставлении жилищной помощи отказывает в случае, если оплата расходов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 не превышает долю предельно-допустимых расходов.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решением Аршалынского районного маслихата Акмолинской области от 04.03.2013 </w:t>
      </w:r>
      <w:r>
        <w:rPr>
          <w:rFonts w:ascii="Times New Roman"/>
          <w:b w:val="false"/>
          <w:i w:val="false"/>
          <w:color w:val="000000"/>
          <w:sz w:val="28"/>
        </w:rPr>
        <w:t>№ 14/3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Выплата жилищной помощи малообеспеченным семьям (гражданам) осуществляется уполномоченным органом через банки второго уровня, путем зачисления на лицевые счета получателей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Выплата жилищной помощи производится согласно плану финансирования.</w:t>
      </w:r>
    </w:p>
    <w:bookmarkEnd w:id="6"/>
    <w:bookmarkStart w:name="z4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Исчисление совокупного дохода семьи (гражданина),</w:t>
      </w:r>
      <w:r>
        <w:br/>
      </w:r>
      <w:r>
        <w:rPr>
          <w:rFonts w:ascii="Times New Roman"/>
          <w:b/>
          <w:i w:val="false"/>
          <w:color w:val="000000"/>
        </w:rPr>
        <w:t>
претендующего на получение жилищной помощи</w:t>
      </w:r>
    </w:p>
    <w:bookmarkEnd w:id="7"/>
    <w:bookmarkStart w:name="z4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Совокупный доход семьи (гражданина), претендующей на получение жилищной помощи, исчисляется государственным учреждением "Отдел занятости и социальных программ Аршалынского района" за квартал, предшествующий кварталу обращения за назначением жилищной помощи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№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арендованными местным исполнительным органом в частном жилищном фонде".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