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c510" w14:textId="e1bc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недропользования, за исключением углеводородного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25 декабря 2012 года № 469. Зарегистрирован в Министерстве юстиции Республики Казахстан 26 декабря 2012 года № 8223. Утратил силу приказом Заместителя Премьер-Министра Республики Казахстан - Министра индустрии и новых технологий Республики Казахстан от 27 марта 2014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индустрии и новых технологий РК от 27.03.2014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разрешения на использование средств ликвидационного фонда»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новых технологий Республики Казахстан (Жакатаев Е.И.)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и размещение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Исекешев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469  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недропользование,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 или совмещенную разведку и</w:t>
      </w:r>
      <w:r>
        <w:br/>
      </w:r>
      <w:r>
        <w:rPr>
          <w:rFonts w:ascii="Times New Roman"/>
          <w:b/>
          <w:i w:val="false"/>
          <w:color w:val="000000"/>
        </w:rPr>
        <w:t>
добычу углеводородного сырья и общераспространенных полезных</w:t>
      </w:r>
      <w:r>
        <w:br/>
      </w:r>
      <w:r>
        <w:rPr>
          <w:rFonts w:ascii="Times New Roman"/>
          <w:b/>
          <w:i w:val="false"/>
          <w:color w:val="000000"/>
        </w:rPr>
        <w:t>
ископаемых»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 (далее – государственная услуга) оказывается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ископаемых», утвержденного постановлением Правительства Республики Казахстан от 5 сентября 2012 года № 1151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акт регистрации контракта на проведение операций по недропользованию (далее – акт), либо мотивированный ответ об отказе в предоставлении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47 здание «Транспорт Тауэр», в рабочие дни с 9.00 до 18.30 часов с перерывом на обед с 13.00 до 14.30 часов, выходные дни –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размещена на интернет-ресурсе Министерства www.mint.gov.kz,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(либо представитель по доверенности) предоставляет в Министерство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Министерстве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2117, тел: 8(7172) 24-04-75,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Министерства и направляются вице-министру;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вице-министра направляются в ответственное структурное подразделение Министерства (далее – Департамент);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 Министерства (далее – Директор)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предоставленные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проекты акта,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проекты акта, либо мотивированного ответа об отказе визируются Директором;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акт, либо мотивированный ответ об отказе подписываются курирующим вице-министром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заверяет акт специальной печатью, регистрирует его в журнале регистрации контрактов на недропользование и направляет его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либо направляет мотивированный ответ об отказе в канцелярию для его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акт, либо регистрирует и выдает получателю государственной услуги (его представителю по доверенности) мотивированный ответ об отказе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вице-министр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недропользование,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контрактов на разведку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 и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         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СФЕ.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СФЕ.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27"/>
        <w:gridCol w:w="1737"/>
        <w:gridCol w:w="1362"/>
        <w:gridCol w:w="1450"/>
        <w:gridCol w:w="1317"/>
        <w:gridCol w:w="1296"/>
        <w:gridCol w:w="1738"/>
        <w:gridCol w:w="1849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 (хода, потока работ)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действия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 их описание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 наложение резолюции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 для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на полноту,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акта,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 акта,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печатью,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его в журнале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либо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 в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акта, либо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 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 (его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 по 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ности) нарочно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заявление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проект акта,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санный акт,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ответ об отказе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ный, заверен-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печатью акт, либо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ответ об отказе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рированный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ответ об отказе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чего дня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чего дня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действия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в случае</w:t>
      </w:r>
      <w:r>
        <w:br/>
      </w:r>
      <w:r>
        <w:rPr>
          <w:rFonts w:ascii="Times New Roman"/>
          <w:b/>
          <w:i w:val="false"/>
          <w:color w:val="000000"/>
        </w:rPr>
        <w:t>
утверждения решения о предоставлении государственной услуги.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1657"/>
        <w:gridCol w:w="2362"/>
        <w:gridCol w:w="2490"/>
        <w:gridCol w:w="1765"/>
        <w:gridCol w:w="3260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канцелярия Министерства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Министерства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наложение резолюции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проекта акта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специальной печатью, регистрация его в журнале регистрации контрактов на недропользование</w:t>
            </w:r>
          </w:p>
        </w:tc>
      </w:tr>
      <w:tr>
        <w:trPr>
          <w:trHeight w:val="24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(его представителю по доверенности) нарочно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– в</w:t>
      </w:r>
      <w:r>
        <w:br/>
      </w:r>
      <w:r>
        <w:rPr>
          <w:rFonts w:ascii="Times New Roman"/>
          <w:b/>
          <w:i w:val="false"/>
          <w:color w:val="000000"/>
        </w:rPr>
        <w:t>
случае возврата представленных документов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703"/>
        <w:gridCol w:w="2464"/>
        <w:gridCol w:w="2337"/>
        <w:gridCol w:w="2190"/>
        <w:gridCol w:w="2719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канцелярия Министерства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министерства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наложение резолюции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нарочно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недропользование,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контрактов на разведку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 и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      </w:t>
      </w:r>
    </w:p>
    <w:bookmarkEnd w:id="14"/>
    <w:bookmarkStart w:name="z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4328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469       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контрактов на разведку, добычу или совмещенную</w:t>
      </w:r>
      <w:r>
        <w:br/>
      </w:r>
      <w:r>
        <w:rPr>
          <w:rFonts w:ascii="Times New Roman"/>
          <w:b/>
          <w:i w:val="false"/>
          <w:color w:val="000000"/>
        </w:rPr>
        <w:t>
разведку и добычу или совмещенную разведку и добычу</w:t>
      </w:r>
      <w:r>
        <w:br/>
      </w:r>
      <w:r>
        <w:rPr>
          <w:rFonts w:ascii="Times New Roman"/>
          <w:b/>
          <w:i w:val="false"/>
          <w:color w:val="000000"/>
        </w:rPr>
        <w:t>
углеводородного сырья и общераспространенных полезных</w:t>
      </w:r>
      <w:r>
        <w:br/>
      </w:r>
      <w:r>
        <w:rPr>
          <w:rFonts w:ascii="Times New Roman"/>
          <w:b/>
          <w:i w:val="false"/>
          <w:color w:val="000000"/>
        </w:rPr>
        <w:t>
ископаемых»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договора залога права недропользования, за исключением контрактов на разведку, добычу или совмещенную разведку и добычу или совмещенную разведку и добычу углеводородного сырья и общераспространенных полезных ископаемых»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«Регистрация договора залога права недропользования, за исключением контрактов на разведку, добычу или совмещенную разведку и добычу или совмещенную разведку и добычу углеводородного сырья и общераспространенных полезных ископаемых» (далее – государственная услуга) оказывается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июня 2010 года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недропользования, за исключением контрактов на разведку, добычу или совмещенную разведку и добычу или совмещенную разведку и добычу углеводородного сырья и общераспространенных полезных ископаемых», утвержденного постановлением Правительства Республики Казахстан от 5 сентября 2012 года № 1151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свидетельство о регистрации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 (далее – свидетельство), либо мотивированный ответ об отказе в предоставлении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19"/>
    <w:bookmarkStart w:name="z1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0"/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47 здание «Транспорт Тауэр», в рабочие дни с 9.00 до 18.30 часов с перерывом на обед с 13.00 до 14.30 часов, выходные дни –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размещена на интернет-ресурсе Министерства www.mint.gov.kz,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(либо представитель по доверенности) предоставляет в Министерство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1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Министерстве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2117, тел: 8(7172) 24-04-75,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Министерства и направляются вице-министру;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вице-министра направляются в ответственное структурное подразделение Министерства (далее – Департамент);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 Министерства (далее – Директор)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разрешения компетентного органа на передачу права недропользования в залог (далее – разрешение компетентного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проекты свидетельства,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проекты свидетельства, либо мотивированного ответа об отказе визируются Директором;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свидетельство, либо мотивированный ответ об отказе подписываются курирующим вице-министром;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заверяет свидетельство специальной печатью, регистрирует его в журнале регистрации договоров залога и направляет для выдачи получателю государственной услуги или лицу по доверенности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мотивированный ответ об отказе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свидетельство, либо регистрирует и выдает получателю государственной услуги (его представителю по доверенности) мотивированный ответ об отказе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вице-министр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залога права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контрактов на разведку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добычу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углеводородного сырья и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         </w:t>
      </w:r>
    </w:p>
    <w:bookmarkEnd w:id="24"/>
    <w:bookmarkStart w:name="z1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СФЕ.</w:t>
      </w:r>
    </w:p>
    <w:bookmarkEnd w:id="25"/>
    <w:bookmarkStart w:name="z1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1633"/>
        <w:gridCol w:w="1677"/>
        <w:gridCol w:w="1152"/>
        <w:gridCol w:w="1633"/>
        <w:gridCol w:w="1305"/>
        <w:gridCol w:w="1502"/>
        <w:gridCol w:w="1700"/>
        <w:gridCol w:w="1679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действия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 операции) и их описание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 наложение резолюции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 для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 полноту, проверка наличия 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тентного органа,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проекта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проекта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печатью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в журнале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договоровзалога, либо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 в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либо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 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 услуги (его 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вителю по 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ности) нарочно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 решение)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заявление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свидельс-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проект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нное 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 ответ об отказе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печатью и 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тельство, либо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ответ об отказе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тельство, 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ответ об отказе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рабочих дней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чего дня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действия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в случае</w:t>
      </w:r>
      <w:r>
        <w:br/>
      </w:r>
      <w:r>
        <w:rPr>
          <w:rFonts w:ascii="Times New Roman"/>
          <w:b/>
          <w:i w:val="false"/>
          <w:color w:val="000000"/>
        </w:rPr>
        <w:t>
утверждения решения о предоставлении государственной услуги.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1751"/>
        <w:gridCol w:w="2492"/>
        <w:gridCol w:w="2450"/>
        <w:gridCol w:w="2133"/>
        <w:gridCol w:w="2748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 Министерства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Министерства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подразделения, наложение резолюции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полноту, проверка наличия разрешения компетентного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специальной печатью и регистрация свидетельства в журнале регистрации договоров залога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(его представителю по доверенности) нарочно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– в</w:t>
      </w:r>
      <w:r>
        <w:br/>
      </w:r>
      <w:r>
        <w:rPr>
          <w:rFonts w:ascii="Times New Roman"/>
          <w:b/>
          <w:i w:val="false"/>
          <w:color w:val="000000"/>
        </w:rPr>
        <w:t>
случае возврата представленных документов.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1647"/>
        <w:gridCol w:w="2390"/>
        <w:gridCol w:w="2582"/>
        <w:gridCol w:w="2072"/>
        <w:gridCol w:w="2795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Министерства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Министерства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подразделения, наложение резолюции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полноту, проверка наличия разрешения компетентного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ответа об отказе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мотивированного ответа об отказе в канцелярию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нарочно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залога права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контрактов на разведку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добычу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углеводородного сырья и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         </w:t>
      </w:r>
    </w:p>
    <w:bookmarkEnd w:id="29"/>
    <w:bookmarkStart w:name="z1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4582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469       </w:t>
      </w:r>
    </w:p>
    <w:bookmarkEnd w:id="31"/>
    <w:bookmarkStart w:name="z1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использования ликвидационного фонда»</w:t>
      </w:r>
    </w:p>
    <w:bookmarkEnd w:id="32"/>
    <w:bookmarkStart w:name="z1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разрешения на использования ликвидационного фонда»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использования ликвидационного фонда» (далее – государственная услуга) оказывается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Закона Республики Казахстан от 24 июня 2010 года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использования ликвидационного фонда», утвержденного постановлением Правительства Республики Казахстан от 5 сентября 2012 года № 1151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разрешение на использование ликвидационного фонда по контрактам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 (далее – разрешение), либо мотивированный ответ об отказе в предоставлении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34"/>
    <w:bookmarkStart w:name="z1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 </w:t>
      </w:r>
    </w:p>
    <w:bookmarkEnd w:id="35"/>
    <w:bookmarkStart w:name="z1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47 здание «Транспорт Тауэр», в рабочие дни с 9.00 до 18.30 часов с перерывом на обед с 13.00 до 14.30 часов, выходные дни –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размещена на интернет-ресурсе Министерства www.mint.gov.kz,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(либо представитель по доверенности) предоставляет в Министерство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1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1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Министерстве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2117, тел: 8(7172) 24-04-75,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Министерства и направляются вице-министру;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вице-министра направляются в ответственное структурное подразделение Министерства (далее – Департамент);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 Министерства (далее – Директор)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проекты разрешения, либо мотивированного ответа об отказе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проекты разрешения, либо мотивированного ответа об отказе в предоставлении государственной услуги визируется Директором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проекты разрешения, либо мотивированного ответа об отказе подписываются курирующим вице-министром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Департамента направляет разрешение, либо мотивированный ответ об отказе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и выдает разрешение, либо мотивированный ответ об отказе получателю государственной услуги (его представителю по доверенности)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вице-министр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2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ликвидационнного фонда»  </w:t>
      </w:r>
    </w:p>
    <w:bookmarkEnd w:id="39"/>
    <w:bookmarkStart w:name="z21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СФЕ.</w:t>
      </w:r>
    </w:p>
    <w:bookmarkEnd w:id="40"/>
    <w:bookmarkStart w:name="z2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311"/>
        <w:gridCol w:w="1421"/>
        <w:gridCol w:w="1245"/>
        <w:gridCol w:w="1729"/>
        <w:gridCol w:w="1201"/>
        <w:gridCol w:w="1268"/>
        <w:gridCol w:w="1994"/>
        <w:gridCol w:w="2104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лярии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исполнитель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действия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 операции) и их описание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 для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 полноту,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проекта 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разрешения, либо 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ответа об отказе в канцелярию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разрешения либо 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 (его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 по 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ности) нарочно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 решение)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проект 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проект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проект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разрешение, либо 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ответ об отказе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рованное разрешение либо 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ответ об отказе</w:t>
            </w:r>
          </w:p>
        </w:tc>
      </w:tr>
      <w:tr>
        <w:trPr>
          <w:trHeight w:val="85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дарного дня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27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дней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1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дня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1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дня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действия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в случае</w:t>
      </w:r>
      <w:r>
        <w:br/>
      </w:r>
      <w:r>
        <w:rPr>
          <w:rFonts w:ascii="Times New Roman"/>
          <w:b/>
          <w:i w:val="false"/>
          <w:color w:val="000000"/>
        </w:rPr>
        <w:t>
утверждения решения о предоставлении государственной услуги.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1658"/>
        <w:gridCol w:w="2502"/>
        <w:gridCol w:w="2502"/>
        <w:gridCol w:w="2250"/>
        <w:gridCol w:w="2609"/>
      </w:tblGrid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Министерства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Министерства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</w:tr>
      <w:tr>
        <w:trPr>
          <w:trHeight w:val="84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структурного подразделения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разрешения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разрешения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разрешения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(его представителю по доверенности) нарочно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– в</w:t>
      </w:r>
      <w:r>
        <w:br/>
      </w:r>
      <w:r>
        <w:rPr>
          <w:rFonts w:ascii="Times New Roman"/>
          <w:b/>
          <w:i w:val="false"/>
          <w:color w:val="000000"/>
        </w:rPr>
        <w:t>
случае возврата представленных документов.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698"/>
        <w:gridCol w:w="2529"/>
        <w:gridCol w:w="2380"/>
        <w:gridCol w:w="2039"/>
        <w:gridCol w:w="2830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Министерства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Министерства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структурного подразделения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ответа об отказе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ликвидационнного фонда»  </w:t>
      </w:r>
    </w:p>
    <w:bookmarkEnd w:id="44"/>
    <w:bookmarkStart w:name="z22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84582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469       </w:t>
      </w:r>
    </w:p>
    <w:bookmarkEnd w:id="46"/>
    <w:bookmarkStart w:name="z23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сервитутов на участки недр, предоставленных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разведки, добычи или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
эксплуатации подземных сооружений, не связанных с разведкой и</w:t>
      </w:r>
      <w:r>
        <w:br/>
      </w:r>
      <w:r>
        <w:rPr>
          <w:rFonts w:ascii="Times New Roman"/>
          <w:b/>
          <w:i w:val="false"/>
          <w:color w:val="000000"/>
        </w:rPr>
        <w:t>
добычей, в случаях, предусмотренных Законом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«О недрах и недропользовании»</w:t>
      </w:r>
    </w:p>
    <w:bookmarkEnd w:id="47"/>
    <w:bookmarkStart w:name="z23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2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сервитутов на участке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от 27 ноября 2000 года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«Регистрация сервитутов на участке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(далее – государственная услуга) оказывается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от 24 июня 2010 года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сервитутов на участке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недропользовании», утвержденного постановлением Правительства Республики Казахстан от 5 сентября 2012 года № 1151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письмо-уведомление о регистрации сервитута на участке недр, предоставленных для проведения разведки, добычи, за исключением контракта на разведку, добычу или совмещенную разведку и добычу углеводородного сырья и общераспространенных полезных ископаемых (далее – письмо-уведомление), либо мотивированный ответ об отказе в предоставлении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49"/>
    <w:bookmarkStart w:name="z24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0"/>
    <w:bookmarkStart w:name="z2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47 здание «Транспорт Тауэр», в рабочие дни с 9.00 до 18.30 часов с перерывом на обед с 13.00 до 14.30 часов, выходные дни –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размещена на интернет-ресурсе Министерства www.mint.gov.kz,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на платной основе, за оказание которой взимается сбор за государственную регистрацию сервитута и выдачу дубликата документа, удостоверяющего государственную регистрацию сервитута,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(либо представитель по доверенности) предоставляет в Министерство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2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2"/>
    <w:bookmarkStart w:name="z2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Министерстве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2117, тел: 8(7172) 24-04-75,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Министерства и направляются вице-министру;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вице-министра направляются в ответственное структурное подразделение Министерства (далее – Департамент);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Министерства (далее – Директор)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предоставленные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проекты письма-уведомления,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проекты письма-уведомления, либо мотивированного ответа об отказе визируются Директором;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проекты письма-уведомления, либо мотивированного ответа об отказе подписываются курирующим вице-министром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направляет письмо-уведомление, либо мотивированный ответ об отказе в канцелярию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после регистрации письма-уведомления, либо мотивированного ответа об отказе выдает их получателю государственной услуги (его представителю по доверенности)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вице-министр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2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«Регистрация сервитутов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участки недр, предоставленных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разведки, добычи или строительства и (или)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подземных сооружений,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связанных с разведкой или добычей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случаях, предусмотренных Законом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«О недрах и недропользовании»    </w:t>
      </w:r>
    </w:p>
    <w:bookmarkEnd w:id="54"/>
    <w:bookmarkStart w:name="z2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СФЕ.</w:t>
      </w:r>
    </w:p>
    <w:bookmarkEnd w:id="55"/>
    <w:bookmarkStart w:name="z2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СФЕ.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325"/>
        <w:gridCol w:w="1565"/>
        <w:gridCol w:w="1303"/>
        <w:gridCol w:w="1390"/>
        <w:gridCol w:w="1259"/>
        <w:gridCol w:w="1500"/>
        <w:gridCol w:w="1916"/>
        <w:gridCol w:w="2026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лярии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 операции) и их описание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деления,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 для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на 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ту,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письма-уведом-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письма-уве-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 в канцелярию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либо 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 (его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 по 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ности) нарочно.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 решение)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письма-уведом-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проект письма-уведомле-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либо мотивирован- ного ответа об отказе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нное 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ответ об отказе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рованное 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ответ об отказе</w:t>
            </w:r>
          </w:p>
        </w:tc>
      </w:tr>
      <w:tr>
        <w:trPr>
          <w:trHeight w:val="85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дарного дня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27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дарных дней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1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дня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дарного дня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действия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в случае</w:t>
      </w:r>
      <w:r>
        <w:br/>
      </w:r>
      <w:r>
        <w:rPr>
          <w:rFonts w:ascii="Times New Roman"/>
          <w:b/>
          <w:i w:val="false"/>
          <w:color w:val="000000"/>
        </w:rPr>
        <w:t>
утверждения решения о предоставлении государственной услуги.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8"/>
        <w:gridCol w:w="1767"/>
        <w:gridCol w:w="2430"/>
        <w:gridCol w:w="2494"/>
        <w:gridCol w:w="1639"/>
        <w:gridCol w:w="3072"/>
      </w:tblGrid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Министерства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Министерства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</w:tr>
      <w:tr>
        <w:trPr>
          <w:trHeight w:val="84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структурного подразделения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проекта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(его представителю по доверенности) нарочно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– в</w:t>
      </w:r>
      <w:r>
        <w:br/>
      </w:r>
      <w:r>
        <w:rPr>
          <w:rFonts w:ascii="Times New Roman"/>
          <w:b/>
          <w:i w:val="false"/>
          <w:color w:val="000000"/>
        </w:rPr>
        <w:t>
случае возврата представленных документов.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1700"/>
        <w:gridCol w:w="2511"/>
        <w:gridCol w:w="2490"/>
        <w:gridCol w:w="2320"/>
        <w:gridCol w:w="2427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Министерства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Министерства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исполнитель Департамента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структурного подразделения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нарочно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«Регистрация сервитутов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участки недр, предоставленных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разведки, добычи или строительства и (или)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подземных сооружений,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связанных с разведкой или добычей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случаях, предусмотренных Законом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«О недрах и недропользовании»    </w:t>
      </w:r>
    </w:p>
    <w:bookmarkEnd w:id="59"/>
    <w:bookmarkStart w:name="z3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4328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