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9cf8" w14:textId="7f19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220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марта 2011 года N 231. Зарегистрировано управлением юстиции Уланского района Департамента юстиции Восточно-Казахстанской области 30 марта 2011 года за N 5-17-146. Утратило силу (письмо Уланского районного маслихата от 23 декабря 2011 года № 214)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Уланского районного маслихата от 23.12.2011 № 214).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2543 от 17 марта 2011 года, опубликовано в газете «Рудный Алтай» № 2 от 10.01.2011 года, № 3 от 12.01.2011 года и № 4 от 14.01.2011 года, в газете «Дидар» № 2 от 08.01.2011 года, № 3 от 11.01.2011 года и № 4 от 13.01.2011 года)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29 декабря 2010 года № 220 «О районном бюджете на 2011-2013 годы» (зарегистрировано в Реестре государственной регистрации нормативных правовых актов за № 5-17-143, опубликовано в газете «Уланские зори» от 8 января 2011 года № 2, от 26 января 2011 года № 5, от 13 января 2011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2010-2013 годы, в том числе на 2011 год согласно приложению №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- 2928817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2297121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2937897,7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15260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-58346,7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58346,7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 «48914 тысяч тенге» заменить цифрами «52775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«96997 тысяч тенге» заменить цифрами «106407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«38722 тысяч тенге» заменить цифрами «41502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текущий ремонт объектов образования - 56673,0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восьмым, девятым и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«текущий ремонт наружных сетей канализации «Средней школы имени Т. Тохтарова» – 2307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учебников - 2100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эстафеты «Расцвет села – расцвет Казахстана» – 2223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«29003 тысяч тенге» заменить цифрами «31331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«5220 тысяч тенге» заменить цифрами «5508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«22340 тысяч тенге» заменить цифрами «22126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«3064 тысяч тенге» заменить цифрами «2850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«10093 тысяч тенге – на увеличение размера доплаты за квалификационную категорию, учителям школ и воспитателям дошкольных организаций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в районном бюджете целевые текущие трансферты из республиканского бюджета на реализацию следующих мероприятий в рамках «</w:t>
      </w:r>
      <w:r>
        <w:rPr>
          <w:rFonts w:ascii="Times New Roman"/>
          <w:b w:val="false"/>
          <w:i w:val="false"/>
          <w:color w:val="000000"/>
          <w:sz w:val="28"/>
        </w:rPr>
        <w:t>Программа занятости 2020</w:t>
      </w:r>
      <w:r>
        <w:rPr>
          <w:rFonts w:ascii="Times New Roman"/>
          <w:b w:val="false"/>
          <w:i w:val="false"/>
          <w:color w:val="000000"/>
          <w:sz w:val="28"/>
        </w:rPr>
        <w:t>» в сумме 16203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9724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6479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Предусмотреть в районном бюджете целевые трансферты на развитие из республиканского бюджета на развитие инженерно-коммуникационной инфраструктуры на реализацию мероприятий «Программа занятости 2020» в сумме 31000 тысяч тенге в рамках содействия развитию предпринимательства на селе.»;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«13300 тысяч тенге» заменить цифрами «15260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«1300 тысяч тенге» заменить цифрами «1960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«КГП «Ұлан мал дәрігер» - 1300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приложения 1, 6, 7, 8 к указанному решению изложить в новой редакции согласно приложениям 1, 2, 3, 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Барков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Турсунбаев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231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78"/>
        <w:gridCol w:w="544"/>
        <w:gridCol w:w="693"/>
        <w:gridCol w:w="8830"/>
        <w:gridCol w:w="23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уточненная на 18.03.2011 г.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2928817,0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603774,0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275361,0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275361,0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250874,0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156679,0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156679,0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156679,0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151283,0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97967,0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95417,0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34283,0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9928,0</w:t>
            </w:r>
          </w:p>
        </w:tc>
      </w:tr>
      <w:tr>
        <w:trPr>
          <w:trHeight w:val="16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20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17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 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16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19394,0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19327,0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2297121,0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2297121,0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2297121,0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226914,0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378989,0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578"/>
        <w:gridCol w:w="578"/>
        <w:gridCol w:w="773"/>
        <w:gridCol w:w="773"/>
        <w:gridCol w:w="773"/>
        <w:gridCol w:w="7568"/>
        <w:gridCol w:w="2381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2937897,7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215957,0</w:t>
            </w:r>
          </w:p>
        </w:tc>
      </w:tr>
      <w:tr>
        <w:trPr>
          <w:trHeight w:val="11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197484,0</w:t>
            </w:r>
          </w:p>
        </w:tc>
      </w:tr>
      <w:tr>
        <w:trPr>
          <w:trHeight w:val="7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15023,0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53325,0</w:t>
            </w:r>
          </w:p>
        </w:tc>
      </w:tr>
      <w:tr>
        <w:trPr>
          <w:trHeight w:val="7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50324,0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3001,0</w:t>
            </w:r>
          </w:p>
        </w:tc>
      </w:tr>
      <w:tr>
        <w:trPr>
          <w:trHeight w:val="11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128976,0</w:t>
            </w:r>
          </w:p>
        </w:tc>
      </w:tr>
      <w:tr>
        <w:trPr>
          <w:trHeight w:val="15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128976,0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7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21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</w:p>
        </w:tc>
      </w:tr>
      <w:tr>
        <w:trPr>
          <w:trHeight w:val="11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19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9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5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1638191,0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113627,0</w:t>
            </w:r>
          </w:p>
        </w:tc>
      </w:tr>
      <w:tr>
        <w:trPr>
          <w:trHeight w:val="8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113627,0</w:t>
            </w:r>
          </w:p>
        </w:tc>
      </w:tr>
      <w:tr>
        <w:trPr>
          <w:trHeight w:val="7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103534,0</w:t>
            </w:r>
          </w:p>
        </w:tc>
      </w:tr>
      <w:tr>
        <w:trPr>
          <w:trHeight w:val="10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1476365,0</w:t>
            </w:r>
          </w:p>
        </w:tc>
      </w:tr>
      <w:tr>
        <w:trPr>
          <w:trHeight w:val="8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1476052,0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1469203,0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4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8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33551,0</w:t>
            </w:r>
          </w:p>
        </w:tc>
      </w:tr>
      <w:tr>
        <w:trPr>
          <w:trHeight w:val="9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12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12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1512,0</w:t>
            </w:r>
          </w:p>
        </w:tc>
      </w:tr>
      <w:tr>
        <w:trPr>
          <w:trHeight w:val="11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243964,0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218978,0</w:t>
            </w:r>
          </w:p>
        </w:tc>
      </w:tr>
      <w:tr>
        <w:trPr>
          <w:trHeight w:val="6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218978,0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7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13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18071,0</w:t>
            </w:r>
          </w:p>
        </w:tc>
      </w:tr>
      <w:tr>
        <w:trPr>
          <w:trHeight w:val="7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49752,0</w:t>
            </w:r>
          </w:p>
        </w:tc>
      </w:tr>
      <w:tr>
        <w:trPr>
          <w:trHeight w:val="4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41502,0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7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24971,0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19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Обеспечение деятельности центров занятости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24986,0</w:t>
            </w:r>
          </w:p>
        </w:tc>
      </w:tr>
      <w:tr>
        <w:trPr>
          <w:trHeight w:val="10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437992,0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15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381523,0</w:t>
            </w:r>
          </w:p>
        </w:tc>
      </w:tr>
      <w:tr>
        <w:trPr>
          <w:trHeight w:val="8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7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15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14399,0</w:t>
            </w:r>
          </w:p>
        </w:tc>
      </w:tr>
      <w:tr>
        <w:trPr>
          <w:trHeight w:val="7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364574,0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364574,0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313191,0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51383,0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22469,0</w:t>
            </w:r>
          </w:p>
        </w:tc>
      </w:tr>
      <w:tr>
        <w:trPr>
          <w:trHeight w:val="7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15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4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216025,0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154530,0</w:t>
            </w:r>
          </w:p>
        </w:tc>
      </w:tr>
      <w:tr>
        <w:trPr>
          <w:trHeight w:val="11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7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4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38209,0</w:t>
            </w:r>
          </w:p>
        </w:tc>
      </w:tr>
      <w:tr>
        <w:trPr>
          <w:trHeight w:val="11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38209,0</w:t>
            </w:r>
          </w:p>
        </w:tc>
      </w:tr>
      <w:tr>
        <w:trPr>
          <w:trHeight w:val="7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4866,0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7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15916,0</w:t>
            </w:r>
          </w:p>
        </w:tc>
      </w:tr>
      <w:tr>
        <w:trPr>
          <w:trHeight w:val="7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15916,0</w:t>
            </w:r>
          </w:p>
        </w:tc>
      </w:tr>
      <w:tr>
        <w:trPr>
          <w:trHeight w:val="18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2989,0</w:t>
            </w:r>
          </w:p>
        </w:tc>
      </w:tr>
      <w:tr>
        <w:trPr>
          <w:trHeight w:val="11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15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7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7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7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15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11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31331,0</w:t>
            </w:r>
          </w:p>
        </w:tc>
      </w:tr>
      <w:tr>
        <w:trPr>
          <w:trHeight w:val="7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20755,0</w:t>
            </w:r>
          </w:p>
        </w:tc>
      </w:tr>
      <w:tr>
        <w:trPr>
          <w:trHeight w:val="7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20755,0</w:t>
            </w:r>
          </w:p>
        </w:tc>
      </w:tr>
      <w:tr>
        <w:trPr>
          <w:trHeight w:val="14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7736,0</w:t>
            </w:r>
          </w:p>
        </w:tc>
      </w:tr>
      <w:tr>
        <w:trPr>
          <w:trHeight w:val="12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53325,0</w:t>
            </w:r>
          </w:p>
        </w:tc>
      </w:tr>
      <w:tr>
        <w:trPr>
          <w:trHeight w:val="15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51914,0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51914,0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4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4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2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10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7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</w:tr>
      <w:tr>
        <w:trPr>
          <w:trHeight w:val="11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</w:p>
        </w:tc>
      </w:tr>
      <w:tr>
        <w:trPr>
          <w:trHeight w:val="18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1182,7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1182,7</w:t>
            </w:r>
          </w:p>
        </w:tc>
      </w:tr>
      <w:tr>
        <w:trPr>
          <w:trHeight w:val="6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1182,7</w:t>
            </w:r>
          </w:p>
        </w:tc>
      </w:tr>
      <w:tr>
        <w:trPr>
          <w:trHeight w:val="7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1182,7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16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5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5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10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-58346,7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58346,7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7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24340,7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24340,7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24340,7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Г. Курмашева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231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702"/>
        <w:gridCol w:w="4068"/>
        <w:gridCol w:w="2403"/>
        <w:gridCol w:w="2340"/>
        <w:gridCol w:w="1551"/>
      </w:tblGrid>
      <w:tr>
        <w:trPr>
          <w:trHeight w:val="36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123014000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612"/>
        <w:gridCol w:w="4598"/>
        <w:gridCol w:w="3394"/>
        <w:gridCol w:w="2487"/>
      </w:tblGrid>
      <w:tr>
        <w:trPr>
          <w:trHeight w:val="42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Г. Курмашева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231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458 "Отдел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района (города областного значения)"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471"/>
        <w:gridCol w:w="3436"/>
        <w:gridCol w:w="3648"/>
        <w:gridCol w:w="1388"/>
      </w:tblGrid>
      <w:tr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458012000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458023015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7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62239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Г. Курмашева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231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9491"/>
        <w:gridCol w:w="2653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Г. Курмашева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