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bd07" w14:textId="b5eb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февраля 2011 года № 140. Зарегистрировано Управлением юстиции города Рудного Костанайской области 15 марта 2011 года № 9-2-181. Утратило силу постановлением акимата города Рудного Костанайской области от 11 мая 2012 года №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Рудного Костанайской области от 11.05.2012 № 640.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одного процента от общего числа существующих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руководствоваться данным постановлением при направлении на работу обратившихся лиц, освобожденных из мест лишения свободы и несовершеннолетних выпускников интернатных организаций.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Рудного Ишмухамбетова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