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6891" w14:textId="1c06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от 20 ноября 2009 года № 233 "О ставках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марта 2011 года № 375. Зарегистрировано Департаментом юстиции Костанайской области 17 марта 2011 года № 3755. Утратило силу решением маслихата Костанайской области от 2 марта 2018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Костанайской области от 02.03.2018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 ставках платы за эмиссии в окружающую среду" от 20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3697, опубликовано 23 декабря 2009 года в газетах "Қостанай таңы" и "Костанайские новости")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"процентов" дополнить словами ", за исключением ставок платы, установленных строкой 1.3.5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495, которые повысить на сто процентов".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природных ресурсов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финансов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М. Щеглова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