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2d4b" w14:textId="bca2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Ескельдинского района Алматинской области от 09 августа 2011 года N 56-332. Зарегистрировано Управлением юстиции Ескельдинского района Департамента юстиции Алматинской области 02 сентября 2011 года N 2-9-127. Утратило силу решением Ескельдинского районного маслихата Алматинской области от 17 февраля 2012 года № 2-9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Ескельдинского районного маслихата Алматинской области от 17.02.2012 № 2-9.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6 Закона Республики Казахстан от 23 января 2011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08 июля 2005 года "О государственном регулировании развития агропромышленного комплекса и сельских территорий"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 и спорта в размере 5 месячных расчетных показателей, за счет предусмотренных бюджетных средств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социальной защите населения, образования, здравоохранения, спорта, культуры и молодежи (Богенбаев Малик Аумханович).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LVI сессии IV созыва,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Тастанбаев Калабек Тастанбаевич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Ескельдинского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программ:                       Тилеуберген Мухаметкали Баймуратович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августа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Ескельдинского района:                     Бейсекулова Гульмира Мукатаевна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августа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