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8c41" w14:textId="9f78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формы проверочного листа в сфере частного предпринимательства за использованием объектов авторского права и смежных прав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10 марта 2011 года № 96 и Министра экономического развития и торговли Республики Казахстан от 14 марта 2011 года № 53. Зарегистрирован в Министерстве юстиции Республики Казахстан 28 марта 2011 года № 6844. Утратил силу совместным приказом Министра юстиции Республики Казахстан от 25 декабря 2015 года № 647 и и.о. Министра национальной экономики Республики Казахстан от 30 декабря 2015 года № 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25.12.2015 № 647 и и.о. Министра национальной экономики РК от 30.12.2015 № 834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сфере частного предпринимательства за использованием объектов авторского права и смежных прав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за использованием объектов авторского права и смежных прав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(Стамбековой Л.С):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24 февраля 2010 года № 93 и Министра юстиции Республики Казахстан от 18 февраля 2010 года № 50 "Об утверждении критериев оценки степени рисков в области защиты прав интеллектуальной собственности и формы проверочного листа" (Зарегистрированный в Реестре государственной регистрации нормативных правовых актов за № 6088, опубликованный в "Юридической газете" от 4 марта 2010 года № 33 (1829)).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юстиции Республики Казахстан Аманбаева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экономического        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__________ Р. Тусупбеков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Ж. Айтжанова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2011 года №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2011 года № 96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за использованием объектов</w:t>
      </w:r>
      <w:r>
        <w:br/>
      </w:r>
      <w:r>
        <w:rPr>
          <w:rFonts w:ascii="Times New Roman"/>
          <w:b/>
          <w:i w:val="false"/>
          <w:color w:val="000000"/>
        </w:rPr>
        <w:t>
авторского права и смежных прав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сфере частного предпринимательства за использованием объектов авторского права и смежных прав (далее - Критерии) разработаны для проведения плановых проверок субъектов, использующих объекты авторского права и смежных прав (далее -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причинения вреда в результате деятельности проверяемого субъекта законным интересам авторам, субъектам смежных прав или их правообладателям.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рисков деятельности субъектов проводится с учетом значимости субъекта с точки зрения тяжести последствий, отраслевой статистики нарушений законодательства в области авторского и смежных прав, а также результатов внеплановых проверок,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первичное отнесение субъектов по степеням риска осуществляется с учетом значимости субъекта с точки зрения тяжести последствий на основании количественных показателей деятельности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вторичное отнесение субъектов по степеням риска осуществляется с учетом отраслевой статистики нарушений законодательства в области авторского и смежных прав, результатов внеплановых проверок в соответствии с качественными показателями риска от деятельности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субъектов по значимости: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значимости субъектов с высокой степенью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эфирного и кабельного вещания и операторы спутникового телевидения;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значимости субъектов со средней степенью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театры, кинотеатры, концертные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значимости субъектов с незначительной степенью риска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периодические печатные издания, издательства.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Очередность первичных плановых проверок устанавливается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высокой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договоров с правообладателями, либо с организацией, управляющей имущественными правами на коллективной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абонентов или территория охвата;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средней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для театров, кинотеатров, концертных залов: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договоров с правообладателями, либо с организацией, управляющей имущественными правами на коллективной основе; наибольшее количество посадочных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незначительной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тиража;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территория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вторичном отнесении субъектов по степеням риска субъекты перераспределяются в зависимости от качественных критериев оценки степени рисков в области авторского и смежных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 целью применения качественных критериев оценки степени рисков, используются данные отраслевой статистики нарушений законодательства в области авторского и смежных прав, результаты проверок, а также сведения организаций, управляющих имущественными правами на коллективной основе о заключенных лицензионных договорах на использование объектов авторских прав и смежных прав.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качественных критериев оценки степени рисков субъекты переходят в высокую, среднюю или незначительную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Качественные критерии оцениваются в баллах: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объектов авторского права и смежных прав без договора с правообладателем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изготовление, распространение, сдача в прокат, предоставление во временное пользование, импорт, рекламу любого устройства или его компонентов, их использование в целях получения дохода либо оказание услуг в случаях,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 - 2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без разрешения автора или иного правообладателя действий, направленных на снятие ограничений использования произведений или объектов смежных прав, установленных путем применения технических средств защиты авторского права и смежных прав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удаление или изменение без разрешения автора или иного правообладателя информации об управлении правами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воспроизведение, распространение, импорт в целях распространения, публичное исполнение, сообщение для всеобщего сведения по кабелю или передача в эфир, доведение до всеобщего сведения произведений или объектов смежных прав, в отношении которых без разрешения автора или иного правообладателя была удалена или изменена информация об управлении имущественными правами - 1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высокой степени риска относятся субъекты, набравшие более 2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 субъекты, набравшие 2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относятся субъекты, набравшие 1 балл.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Совместному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2011 года № 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юстиции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2011 года № 96 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за использованием объектов авторского права и смежных прав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юстиции, назначивший проверку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контроля, использующего объекты авторского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смежных прав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73"/>
        <w:gridCol w:w="973"/>
        <w:gridCol w:w="933"/>
        <w:gridCol w:w="2633"/>
        <w:gridCol w:w="21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законодательства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с правообладателями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купли-продажи, накладных, квитанции, подтверждение выплаты вознаграждений авторам и иным правообладателям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поименного перечня объектов интеллектуальной собственности, на которые переданы права (приложение к договорам или товарные накладные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условий договора)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объектов (экземпляров) интеллектуальной собственности требованиям правообладателей (в зависимости от условий договора)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Закон -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лица, проводившие проверку: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 (подпись)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 (подпись)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 (подпись)      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