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c859" w14:textId="d04c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консульского сбора за совершение консульских действий на территории иностранного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секретаря - Министра иностранных дел Республики Казахстан от 14 июля 2010 года № 08-1-1-1/249. Зарегистрирован в Министерстве юстиции Республики Казахстан 2 августа 2010 года № 6372. Утратил силу приказом Министра иностранных дел Республики Казахстан от 20 мая 2019 года № 11-1-4/227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20.05.2019 </w:t>
      </w:r>
      <w:r>
        <w:rPr>
          <w:rFonts w:ascii="Times New Roman"/>
          <w:b w:val="false"/>
          <w:i w:val="false"/>
          <w:color w:val="ff0000"/>
          <w:sz w:val="28"/>
        </w:rPr>
        <w:t>№ 11-1-4/227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иностранных дел РК от 15.12.2015 </w:t>
      </w:r>
      <w:r>
        <w:rPr>
          <w:rFonts w:ascii="Times New Roman"/>
          <w:b w:val="false"/>
          <w:i w:val="false"/>
          <w:color w:val="ff0000"/>
          <w:sz w:val="28"/>
        </w:rPr>
        <w:t>№ 11-1-2/582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базовые ставки консульского сбора, взымаемого за пределами территории Республики Казахстан согласно приложению к настоящему приказу.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иностранных дел РК от 03.11.2017 </w:t>
      </w:r>
      <w:r>
        <w:rPr>
          <w:rFonts w:ascii="Times New Roman"/>
          <w:b w:val="false"/>
          <w:i w:val="false"/>
          <w:color w:val="000000"/>
          <w:sz w:val="28"/>
        </w:rPr>
        <w:t>№ 11-1-2/508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29 апреля 2009 года № 08-1-1-1/115 "Об утверждении размеров ставок консульских сборов, взимаемых за совершение консульских действий" (зарегистрирован в Реестре государственной регистрации нормативных правовых актов за № 5680, опубликован в "Собрание актов центральных исполнительных и иных государственных органов Республики Казахстан", июнь 2009 года, № 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Государственный секретарь-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Саудабаев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иностранных дел РК от 03.11.2017 </w:t>
      </w:r>
      <w:r>
        <w:rPr>
          <w:rFonts w:ascii="Times New Roman"/>
          <w:b w:val="false"/>
          <w:i w:val="false"/>
          <w:color w:val="ff0000"/>
          <w:sz w:val="28"/>
        </w:rPr>
        <w:t>№ 11-1-2/508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консульского сбора, взымаемого за пределами территории Республики Казахстан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3198"/>
        <w:gridCol w:w="1076"/>
        <w:gridCol w:w="1853"/>
        <w:gridCol w:w="12"/>
        <w:gridCol w:w="1781"/>
        <w:gridCol w:w="1952"/>
        <w:gridCol w:w="186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  <w:bookmarkEnd w:id="4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 фунтов стерлингов</w:t>
            </w:r>
          </w:p>
          <w:bookmarkEnd w:id="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франков</w:t>
            </w:r>
          </w:p>
          <w:bookmarkEnd w:id="9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 фунтов стерлингов</w:t>
            </w:r>
          </w:p>
          <w:bookmarkEnd w:id="1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 франков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виз Республики Казахстан</w:t>
            </w:r>
          </w:p>
          <w:bookmarkEnd w:id="15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 фунтов стерлингов</w:t>
            </w:r>
          </w:p>
          <w:bookmarkEnd w:id="1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швейцарских франков</w:t>
            </w:r>
          </w:p>
          <w:bookmarkEnd w:id="20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1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английских фунтов стерлингов</w:t>
            </w:r>
          </w:p>
          <w:bookmarkEnd w:id="2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швейцарских франков</w:t>
            </w:r>
          </w:p>
          <w:bookmarkEnd w:id="25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6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 (кроме туристской и транзитной виз)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года- 400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года- 600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года- 800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лет- 1000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год- 170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года- 330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года- 450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года- 600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лет- 850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год- 170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года- 330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года- 450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года- 600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лет- 810 английских фунтов стерлингов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года- 400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года- 600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года- 800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лет- 1000 швейцарских франков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многократная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5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9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1"/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  <w:bookmarkEnd w:id="44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eвро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Оформление ходатайств граждан Республики Казахстан по вопросам пребывания за границей</w:t>
            </w:r>
          </w:p>
          <w:bookmarkEnd w:id="48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  <w:bookmarkEnd w:id="52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 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  <w:bookmarkEnd w:id="59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 свидетельства о браке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16. 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перемены имени, отчества, фамилии, в том числе выдача соответствующих свидетельств, кроме случаев, связанных с вступлением в брак (супружество) и изменением национальности, а также оформление необходимых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Истребование документов</w:t>
            </w:r>
          </w:p>
          <w:bookmarkEnd w:id="78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  <w:bookmarkEnd w:id="82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Совершение нотариальных действий</w:t>
            </w:r>
          </w:p>
          <w:bookmarkEnd w:id="89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каждый документ)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  <w:bookmarkEnd w:id="122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eвро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бумаг, кроме наследственных (ежемесячно)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  <w:bookmarkEnd w:id="130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  <w:bookmarkEnd w:id="132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  <w:bookmarkEnd w:id="134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дипломатической почтой в адрес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  <w:bookmarkEnd w:id="138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</w:t>
            </w:r>
          </w:p>
          <w:bookmarkEnd w:id="142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  <w:bookmarkEnd w:id="146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  <w:bookmarkEnd w:id="150"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