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4530c" w14:textId="da453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природопользователей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охраны окружающей среды Республики Казахстан от 23 февраля 2010 года № 45-п и Министра экономики и бюджетного планирования Республики Казахстан 25 февраля 2010 года № 103. Зарегистрирован в Министерстве юстиции Республики Казахстан 15 марта 2010 года № 6126. Утратил силу совместным приказом и.о. Министра охраны окружающей среды Республики Казахстан от 11 августа 2011 года № 213-ө и и.о. Министра экономического развития и торговли Республики Казахстан от 12 августа 2011 года № 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охраны окружающей среды РК от 11.08.2011 № 213-ө и и.о. Министра экономического развития и торговли РК от 12.08.2011 № 243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совместного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38) 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 частном предпринимательстве"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рисков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экологического регулирования и контроля Министерства охраны окружающей среды Республики Казахстан (далее - Комитет) (Муташев С.Х.)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охраны окружающей среды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порядке процедуру применения Критериев оценки степени риска для однообразного использования его при подготовке планов инспекционных проверок территориальных подразделений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Главным государственным экологическим инспекторам областей, городов Астаны, Алматы организовать изучение и выполнение требований настоящего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охраны окружающей среды Республики Казахстан Турмагамбетова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 Министр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охраны окружающей среды           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Н. Ашимов                   ___________ Б. Султанов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Совместным приказом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охраны окружающей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среды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февраля 2010 года № 45-п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экономики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бюджетного планирования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февраля 2010 года № 103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>
оценки степени риска природопользователей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риска природопользователей (далее - Критерии) разработаны для планирования проверок природопользователей уполномоченным органом в области охраны окружающей среды Республики Казахстан и его территориальными подразделениями и являются совокупностью количественных и качественных показателей, связанных с непосредственной деятельностью природопользователя, особенностями отраслевого развития и факторами, влияющими на это развитие, позволяющих отнести природопользователей к различным степеням риска природопользователей.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используется следующее понятие, экологический риск - вероятность неблагоприятных изменений состояния окружающей среды и (или) природных объектов в результате хозяйственной и иной деятельности с учетом тяжести последствий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риска природопользователя определяется по объективным и субъективным факторам.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Объективным фактором является категория природопользователя в соответствии с Экологическим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 - II категория - объекты высокой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III категория - объекты средней степени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IV категория - объекты незначительной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Первично на основе объективных факторов осуществляется первоначальное отнесение природопользователей по группам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Впервые образованные природопользователи относятся к группам риска исходя из объективных факторов.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Включение в план проверок осуществляется с учетом следующих особенностей производственного цикла: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природопользователь осуществляющий производственную деятельность в течение года, но оказывающий максимальное воздействие на окружающую среду в зависимости от времени года включается в план проверки только в периоды их максимального воздействия;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природопользователь осуществляющий производственную деятельность в определенные сезоны года, включается в план проверки только в периоды их производственной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Планирование проверок природопользователей внутри одной группы осуществляется исходя из наибольшего разрешенного объема эмиссии. Разрешенным объемом эмиссии принимается сумма разрешенного объема выброса, сброса, отхода в единице измерения тонн/год, установленного экологическими разрешениями.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итогам проверки природопользователя, проведенной на основании объективных факторов, осуществляется оценка по субъективным факторам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Критериям.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проведенных проверок, с учетом набранных баллов природопользователи относятся в соответствующую группу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Природопользователи I - III категории по суммарному баллу оценки степени риска до 11 баллов относятся к группе незначительного риска, от 11 до 40 баллов - к группе среднего риска, 40 и более баллов - к группе высокого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Природопользоватетели IV категории при причинении ущерба окружающей среде более 300 месячных расчетных показателей (далее - МРП), и (или) допущении более 5 нарушений природоохранного законодательства, относятся к группе среднего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Природопользоватетели IV категории при причинении ущерба окружающей среде менее 300 МРП, и (или) допущении менее 5 нарушений природоохранного законодательства, относятся к группе незначительного риска.</w:t>
      </w:r>
    </w:p>
    <w:bookmarkEnd w:id="3"/>
    <w:bookmarkStart w:name="z3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природопользователей </w:t>
      </w:r>
    </w:p>
    <w:bookmarkEnd w:id="4"/>
    <w:bookmarkStart w:name="z3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Субъективные факторы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оценки степени риска природопользователей I-III категорий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"/>
        <w:gridCol w:w="7306"/>
        <w:gridCol w:w="4047"/>
        <w:gridCol w:w="1623"/>
      </w:tblGrid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планов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освоению средств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50 %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50-75 %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75-99 %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производственного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контроля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сбросов загрязняющих веществ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еженедельно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Инцидент, повлекший подачу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обращений, признанных инспекцией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необоснованными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баллов за 1 инцидент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баллов за 1 нарушение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Нанесение окружающей среде ущерба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более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ущерб менее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МРП*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Превышение объемов выбросов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сбросов загрязняющих веществ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 отходов производства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потребления в окружающую среду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более 3 %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3 %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повторных 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 законодательства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раза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повторяющиеся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раз за последние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либо аннулирование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экологического разрешения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МРП - месячный расчетный показатель.</w:t>
      </w:r>
    </w:p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риска природопользователей 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  
</w:t>
      </w:r>
      <w:r>
        <w:rPr>
          <w:rFonts w:ascii="Times New Roman"/>
          <w:b/>
          <w:i w:val="false"/>
          <w:color w:val="000000"/>
          <w:sz w:val="28"/>
        </w:rPr>
        <w:t>Субъективный фактор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оценки степени риска природопользователей IV категорий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5"/>
        <w:gridCol w:w="8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Критерии</w:t>
            </w:r>
          </w:p>
        </w:tc>
      </w:tr>
      <w:tr>
        <w:trPr>
          <w:trHeight w:val="30" w:hRule="atLeast"/>
        </w:trPr>
        <w:tc>
          <w:tcPr>
            <w:tcW w:w="4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Допущение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природоохранного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Причинение ущерба окружающей среде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МРП*, и (или) более 5 нарушений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и менее нарушений и (или) нанесение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ущерба окружающей среде менее 300 МРП*.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МРП - месячный расчетный показатель.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