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e665" w14:textId="afbe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2010 - 2012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25 декабря 2009 года N 1/19. Зарегистрировано Управлением юстиции Качирского района Павлодарской области 31 декабря 2009 года N 12-8-80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(XXI сессия, IV созыв) от 22 декабря 2009 года N 259/21 "Об областном бюджете на 2010 - 2012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- 1965849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- 221431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- 1737713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- 1988917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- 22899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- 46967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Качирского района Павлодарской области от 29.11.2010 </w:t>
      </w:r>
      <w:r>
        <w:rPr>
          <w:rFonts w:ascii="Times New Roman"/>
          <w:b w:val="false"/>
          <w:i w:val="false"/>
          <w:color w:val="000000"/>
          <w:sz w:val="28"/>
        </w:rPr>
        <w:t>N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2010 год распределение общей суммы поступлений от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2010 год объемы субвенций, передаваемых из областного бюджета в бюджеты районов, в общей сумме 1376505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местных бюджетов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каждого поселка, аула (села), аульного (сельского) округа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на 2010 год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15274 тысяч тенге - на содержание вводимых в 2008-2010 годах дошкольных мини-центров при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1625 тысяч тенге -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6025 тысяч тенге - на обучение студентов из малообеспеченных семей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1020 тысяч тенге - на выплату ежемесячной помощи студентам малообеспеченных семей, обучающимся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Качирского района Павлодарской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2/22; </w:t>
      </w:r>
      <w:r>
        <w:rPr>
          <w:rFonts w:ascii="Times New Roman"/>
          <w:b w:val="false"/>
          <w:i w:val="false"/>
          <w:color w:val="ff0000"/>
          <w:sz w:val="28"/>
        </w:rPr>
        <w:t xml:space="preserve">10.09.2010 </w:t>
      </w:r>
      <w:r>
        <w:rPr>
          <w:rFonts w:ascii="Times New Roman"/>
          <w:b w:val="false"/>
          <w:i w:val="false"/>
          <w:color w:val="000000"/>
          <w:sz w:val="28"/>
        </w:rPr>
        <w:t>N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района на 2010 год объемы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2115 тысяч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11074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8752 тысячи тенге –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3167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14763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7408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4900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 тысяч тенге – на выплату государственных пособий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Качирского района Павлодарской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N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решениями маслихата Качирского района Павлодарской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N 2/22;</w:t>
      </w:r>
      <w:r>
        <w:rPr>
          <w:rFonts w:ascii="Times New Roman"/>
          <w:b w:val="false"/>
          <w:i w:val="false"/>
          <w:color w:val="ff0000"/>
          <w:sz w:val="28"/>
        </w:rPr>
        <w:t xml:space="preserve"> 10.09.2010 </w:t>
      </w:r>
      <w:r>
        <w:rPr>
          <w:rFonts w:ascii="Times New Roman"/>
          <w:b w:val="false"/>
          <w:i w:val="false"/>
          <w:color w:val="000000"/>
          <w:sz w:val="28"/>
        </w:rPr>
        <w:t>N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11.11.2010 </w:t>
      </w:r>
      <w:r>
        <w:rPr>
          <w:rFonts w:ascii="Times New Roman"/>
          <w:b w:val="false"/>
          <w:i w:val="false"/>
          <w:color w:val="000000"/>
          <w:sz w:val="28"/>
        </w:rPr>
        <w:t>N 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Учесть в бюджете района на 2010 год объемы целевых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54605 тысяч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Качирского района Павлодарской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N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Качирского района Павлодарской области от 11.11.2010 </w:t>
      </w:r>
      <w:r>
        <w:rPr>
          <w:rFonts w:ascii="Times New Roman"/>
          <w:b w:val="false"/>
          <w:i w:val="false"/>
          <w:color w:val="000000"/>
          <w:sz w:val="28"/>
        </w:rPr>
        <w:t>N 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6-3. Учесть в бюджете района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23156 тысяч тенге – на кредитование бюджетам районов и городов областного значения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Качирского района Павлодарской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N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2010 год целевые трансферты на реализацию стратегии региональной занятости и переподготовки кадров в сумме 60350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Качирского района Павлодарской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10.09.2010 </w:t>
      </w:r>
      <w:r>
        <w:rPr>
          <w:rFonts w:ascii="Times New Roman"/>
          <w:b w:val="false"/>
          <w:i w:val="false"/>
          <w:color w:val="000000"/>
          <w:sz w:val="28"/>
        </w:rPr>
        <w:t>N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района на 2010 год объемы целевых трансфертов из республиканского бюджета, на реализацию стратегии региональной занятости и переподготовки кадров в сумме 145685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Качирского района Павлодарской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N 3/20;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 от 10.09.2010 </w:t>
      </w:r>
      <w:r>
        <w:rPr>
          <w:rFonts w:ascii="Times New Roman"/>
          <w:b w:val="false"/>
          <w:i w:val="false"/>
          <w:color w:val="000000"/>
          <w:sz w:val="28"/>
        </w:rPr>
        <w:t>N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района на 2010 год целевые текущие трансферты в областной бюджет в связи с изменением фонда оплаты труда в бюджетной сфере в сумме 47367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Качирского района Павлодарской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N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на 2010 год резерв местного исполнительного органа района - 2717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Качирского района Павлодарской области от 29.11.2010 </w:t>
      </w:r>
      <w:r>
        <w:rPr>
          <w:rFonts w:ascii="Times New Roman"/>
          <w:b w:val="false"/>
          <w:i w:val="false"/>
          <w:color w:val="000000"/>
          <w:sz w:val="28"/>
        </w:rPr>
        <w:t>N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Сохранить повышение на 25 процентов окладов и тарифных ставок специалистам сферы здравоохранения, социального обеспечения, образования, спорта, культуры и архивного дела,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выполнением настоящего решения возложить на постоянную бюджетную комиссию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(XIX 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1/19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Качирского района Павлодарской области от 29.11.2010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3/26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84"/>
        <w:gridCol w:w="648"/>
        <w:gridCol w:w="8286"/>
        <w:gridCol w:w="3061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1 965 849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221 431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58 976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24 654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14 917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42"/>
        <w:gridCol w:w="605"/>
        <w:gridCol w:w="626"/>
        <w:gridCol w:w="7748"/>
        <w:gridCol w:w="30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1988917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197032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177472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57311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107365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8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1100288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69142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69142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69142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987483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982034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960532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114040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97874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86898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0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8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86135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196797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56237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56237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56237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53815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41421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47367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бюджета;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-46967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46967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(XIX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1/19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3"/>
        <w:gridCol w:w="650"/>
        <w:gridCol w:w="8243"/>
        <w:gridCol w:w="264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1 660 640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242 115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89 209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89 209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88 981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88 981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31 546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1 416 559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1 416 559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1 416 559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27"/>
        <w:gridCol w:w="677"/>
        <w:gridCol w:w="613"/>
        <w:gridCol w:w="7590"/>
        <w:gridCol w:w="26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1660640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180652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44609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44609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99350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</w:tr>
      <w:tr>
        <w:trPr>
          <w:trHeight w:val="15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15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14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1105798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1022289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1016174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12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90104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17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41673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15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11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15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5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(XIX 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1/19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2"/>
        <w:gridCol w:w="672"/>
        <w:gridCol w:w="8257"/>
        <w:gridCol w:w="2670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1 769 883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259 327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99 609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99 609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55 294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31 753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14 279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1 508 472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1 508 472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1 508 472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07"/>
        <w:gridCol w:w="657"/>
        <w:gridCol w:w="678"/>
        <w:gridCol w:w="7519"/>
        <w:gridCol w:w="26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1769883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194362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47836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106305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12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14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1184733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1095262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1088719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1072782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11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96557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18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8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11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11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8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9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8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1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(XIX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1/19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478"/>
        <w:gridCol w:w="711"/>
        <w:gridCol w:w="711"/>
        <w:gridCol w:w="100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(XIX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1/19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Качирского района Павлодарской области от 11.11.2010 </w:t>
      </w:r>
      <w:r>
        <w:rPr>
          <w:rFonts w:ascii="Times New Roman"/>
          <w:b w:val="false"/>
          <w:i w:val="false"/>
          <w:color w:val="ff0000"/>
          <w:sz w:val="28"/>
        </w:rPr>
        <w:t>N 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19"/>
        <w:gridCol w:w="535"/>
        <w:gridCol w:w="624"/>
        <w:gridCol w:w="108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59"/>
        <w:gridCol w:w="533"/>
        <w:gridCol w:w="601"/>
        <w:gridCol w:w="108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60"/>
        <w:gridCol w:w="534"/>
        <w:gridCol w:w="581"/>
        <w:gridCol w:w="108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1"/>
        <w:gridCol w:w="541"/>
        <w:gridCol w:w="562"/>
        <w:gridCol w:w="108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59"/>
        <w:gridCol w:w="533"/>
        <w:gridCol w:w="601"/>
        <w:gridCol w:w="107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59"/>
        <w:gridCol w:w="533"/>
        <w:gridCol w:w="580"/>
        <w:gridCol w:w="107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59"/>
        <w:gridCol w:w="533"/>
        <w:gridCol w:w="539"/>
        <w:gridCol w:w="107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61"/>
        <w:gridCol w:w="535"/>
        <w:gridCol w:w="540"/>
        <w:gridCol w:w="107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0"/>
        <w:gridCol w:w="535"/>
        <w:gridCol w:w="540"/>
        <w:gridCol w:w="107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20"/>
        <w:gridCol w:w="541"/>
        <w:gridCol w:w="541"/>
        <w:gridCol w:w="107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57"/>
        <w:gridCol w:w="584"/>
        <w:gridCol w:w="542"/>
        <w:gridCol w:w="107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57"/>
        <w:gridCol w:w="584"/>
        <w:gridCol w:w="563"/>
        <w:gridCol w:w="1073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20"/>
        <w:gridCol w:w="562"/>
        <w:gridCol w:w="583"/>
        <w:gridCol w:w="106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98"/>
        <w:gridCol w:w="535"/>
        <w:gridCol w:w="604"/>
        <w:gridCol w:w="106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