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b2b" w14:textId="8d95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января 2009 года № 27. Зарегистрировано Управлением юстиции Тарановского района Костанайской области 20 февраля 2009 года № 9-18-81.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населения", пунктами 6, 7, 8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Тарановского района Костанайской области от 27.04.2009 № 118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видов, объемов, размеров оплаты труда, а также предприятий и организаций (по согласованию), в которых будут организованы оплачиваемые общественные работы для безработных и учащейся молодежи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Тарановского района" (по согласованию) организовать оплачиваемые общественные работы в 2009 году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Тарановского района" и предприятиями,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программ учитывать виды, объемы общественных работ при оплате работ и услуг, оказываемых предприятиями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Ахметжанов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видов, объемов, размеров оплаты труда,</w:t>
      </w:r>
      <w:r>
        <w:br/>
      </w:r>
      <w:r>
        <w:rPr>
          <w:rFonts w:ascii="Times New Roman"/>
          <w:b/>
          <w:i w:val="false"/>
          <w:color w:val="000000"/>
        </w:rPr>
        <w:t>
а также предприятий и организаций,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оплачиваемые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и учащейся молодежи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дополнениями,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Тарановского района Костанайской области от 27.04.2009 № 118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210"/>
        <w:gridCol w:w="3050"/>
        <w:gridCol w:w="2356"/>
        <w:gridCol w:w="1478"/>
        <w:gridCol w:w="158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поселка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дни)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"Содружество 2008"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Евгеновка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Набережный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Тобол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Ушсорский сельский округ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"Содружество 2008"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сел  округа. Ежедневная помощь в работах по озеленению и экологической очистке территорий сел от мусора и снега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районный узел почтовой связи Костанайского областного филиала  Акционерного общества "Казпочта"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оказание помощи в доставке, сортировке, подписке периодической печати и по обработке различных документов, работе с населением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"Тарановский районный государственный архив"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и хранению документации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минимальный размер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областной филиал Республиканского государственного предприятия "Казахавтодор"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и содержание автомобильной дороги республиканского значения Карабутак-Комсомольское-Денисовка-Рудный-Костанай 50-126 км., 0-7 км., западный объезд города Рудного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"Костанай жолдары"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автомобильных дорог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