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ba3a" w14:textId="16ab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и выплата социальной помощи на зубопротезирование участникам и инвалидам Великой Отечественной войны"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Кызылжарского района Северо-Казахстанской области от 4 февраля 2008 года N 22. Зарегистрировано Управлением юстиции Кызылжарского района Северо-Казахстанской области 5 марта 2008 N 13-8-59. Утратило силу - постановлением акимата Кызылжарского района Северо-Казахстанской области от 4 декабря 2009 года N 392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Утратило силу - постановлением акимата Кызылжарского района Северо-Казахстанской области от 4.12.2009 г. N 392</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 «Об утверждении реестра государственных услуг, оказываемых физическим и юридическим лицам»,</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Правительства Республики Казахстан от 30 июня 2007 года № 558 «Об утверждении типового стандарта оказания государственной услуги», руководствуясь </w:t>
      </w:r>
      <w:r>
        <w:rPr>
          <w:rFonts w:ascii="Times New Roman"/>
          <w:b w:val="false"/>
          <w:i w:val="false"/>
          <w:color w:val="000000"/>
          <w:sz w:val="28"/>
        </w:rPr>
        <w:t>статьей 31</w:t>
      </w:r>
      <w:r>
        <w:rPr>
          <w:rFonts w:ascii="Times New Roman"/>
          <w:b w:val="false"/>
          <w:i w:val="false"/>
          <w:color w:val="000000"/>
          <w:sz w:val="28"/>
        </w:rPr>
        <w:t xml:space="preserve"> Закона</w:t>
      </w:r>
      <w:r>
        <w:rPr>
          <w:rFonts w:ascii="Times New Roman"/>
          <w:b w:val="false"/>
          <w:i w:val="false"/>
          <w:color w:val="000000"/>
          <w:sz w:val="28"/>
        </w:rPr>
        <w:t xml:space="preserve"> Республики Казахстан от 23 января 2001 года № 148-11 «О местном государственном управлении в Республике Казахстан»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и выплата социальной помощи на зубопротезирование участниками и инвалидам Великой Отечественной войны»</w:t>
      </w:r>
      <w:r>
        <w:br/>
      </w:r>
      <w:r>
        <w:rPr>
          <w:rFonts w:ascii="Times New Roman"/>
          <w:b w:val="false"/>
          <w:i w:val="false"/>
          <w:color w:val="000000"/>
          <w:sz w:val="28"/>
        </w:rPr>
        <w:t>
</w:t>
      </w:r>
      <w:r>
        <w:rPr>
          <w:rFonts w:ascii="Times New Roman"/>
          <w:b w:val="false"/>
          <w:i w:val="false"/>
          <w:color w:val="000000"/>
          <w:sz w:val="28"/>
        </w:rPr>
        <w:t>
      2. Контроль за настоящим постановлением возложить на заместителя акима района Е.Кадырова.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по истечении 10 дней с момента опубликования в средствах массовой информации.</w:t>
      </w:r>
    </w:p>
    <w:p>
      <w:pPr>
        <w:spacing w:after="0"/>
        <w:ind w:left="0"/>
        <w:jc w:val="both"/>
      </w:pPr>
      <w:r>
        <w:rPr>
          <w:rFonts w:ascii="Times New Roman"/>
          <w:b w:val="false"/>
          <w:i/>
          <w:color w:val="000000"/>
          <w:sz w:val="28"/>
        </w:rPr>
        <w:t>      Аким района                                Е. Мамбетов</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Кызылжарского района</w:t>
      </w:r>
      <w:r>
        <w:br/>
      </w:r>
      <w:r>
        <w:rPr>
          <w:rFonts w:ascii="Times New Roman"/>
          <w:b w:val="false"/>
          <w:i w:val="false"/>
          <w:color w:val="000000"/>
          <w:sz w:val="28"/>
        </w:rPr>
        <w:t>
от 4 февраля 2007 года № 22</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Стандарт</w:t>
      </w:r>
      <w:r>
        <w:br/>
      </w:r>
      <w:r>
        <w:rPr>
          <w:rFonts w:ascii="Times New Roman"/>
          <w:b w:val="false"/>
          <w:i w:val="false"/>
          <w:color w:val="000000"/>
          <w:sz w:val="28"/>
        </w:rPr>
        <w:t>
</w:t>
      </w:r>
      <w:r>
        <w:rPr>
          <w:rFonts w:ascii="Times New Roman"/>
          <w:b/>
          <w:i w:val="false"/>
          <w:color w:val="000080"/>
          <w:sz w:val="28"/>
        </w:rPr>
        <w:t>оказания государственной услуги Назначение и выплата социальной помощи на зубопротезирование участниками и инвалидам Великой Отечественной войны.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w:t>
      </w:r>
      <w:r>
        <w:br/>
      </w:r>
      <w:r>
        <w:rPr>
          <w:rFonts w:ascii="Times New Roman"/>
          <w:b w:val="false"/>
          <w:i w:val="false"/>
          <w:color w:val="000000"/>
          <w:sz w:val="28"/>
        </w:rPr>
        <w:t>
      Назначение и выплата социальной помощи на зубопротезирование участникам и инвалидам Великой Отечественной войны</w:t>
      </w:r>
      <w:r>
        <w:br/>
      </w:r>
      <w:r>
        <w:rPr>
          <w:rFonts w:ascii="Times New Roman"/>
          <w:b w:val="false"/>
          <w:i w:val="false"/>
          <w:color w:val="000000"/>
          <w:sz w:val="28"/>
        </w:rPr>
        <w:t>
      2. Форма оказываемой государственной услуги:</w:t>
      </w:r>
      <w:r>
        <w:br/>
      </w:r>
      <w:r>
        <w:rPr>
          <w:rFonts w:ascii="Times New Roman"/>
          <w:b w:val="false"/>
          <w:i w:val="false"/>
          <w:color w:val="000000"/>
          <w:sz w:val="28"/>
        </w:rPr>
        <w:t>
      частично автоматизированная</w:t>
      </w:r>
      <w:r>
        <w:br/>
      </w:r>
      <w:r>
        <w:rPr>
          <w:rFonts w:ascii="Times New Roman"/>
          <w:b w:val="false"/>
          <w:i w:val="false"/>
          <w:color w:val="000000"/>
          <w:sz w:val="28"/>
        </w:rPr>
        <w:t>
      (полностью автоматизированная, частично автоматизированная, не автоматизированная)</w:t>
      </w:r>
      <w:r>
        <w:br/>
      </w:r>
      <w:r>
        <w:rPr>
          <w:rFonts w:ascii="Times New Roman"/>
          <w:b w:val="false"/>
          <w:i w:val="false"/>
          <w:color w:val="000000"/>
          <w:sz w:val="28"/>
        </w:rPr>
        <w:t>
      3. Название и статья (пункт) нормативно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w:t>
      </w:r>
      <w:r>
        <w:br/>
      </w:r>
      <w:r>
        <w:rPr>
          <w:rFonts w:ascii="Times New Roman"/>
          <w:b w:val="false"/>
          <w:i w:val="false"/>
          <w:color w:val="000000"/>
          <w:sz w:val="28"/>
        </w:rPr>
        <w:t>
      </w:t>
      </w:r>
      <w:r>
        <w:rPr>
          <w:rFonts w:ascii="Times New Roman"/>
          <w:b w:val="false"/>
          <w:i w:val="false"/>
          <w:color w:val="000000"/>
          <w:sz w:val="28"/>
        </w:rPr>
        <w:t>Пункт 88</w:t>
      </w:r>
      <w:r>
        <w:rPr>
          <w:rFonts w:ascii="Times New Roman"/>
          <w:b w:val="false"/>
          <w:i w:val="false"/>
          <w:color w:val="000000"/>
          <w:sz w:val="28"/>
        </w:rPr>
        <w:t xml:space="preserve"> «Реестр государственных услуг, оказываемых физическим и юридическим лицам»,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2007 года № 561</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Государственное учреждение «Кызылжарский районный отдел занятости и социальных программ»</w:t>
      </w:r>
      <w:r>
        <w:br/>
      </w:r>
      <w:r>
        <w:rPr>
          <w:rFonts w:ascii="Times New Roman"/>
          <w:b w:val="false"/>
          <w:i w:val="false"/>
          <w:color w:val="000000"/>
          <w:sz w:val="28"/>
        </w:rPr>
        <w:t>
      (полное название)</w:t>
      </w:r>
      <w:r>
        <w:br/>
      </w:r>
      <w:r>
        <w:rPr>
          <w:rFonts w:ascii="Times New Roman"/>
          <w:b w:val="false"/>
          <w:i w:val="false"/>
          <w:color w:val="000000"/>
          <w:sz w:val="28"/>
        </w:rPr>
        <w:t>
      с.Бишкуль ул.Спортивная ,2.</w:t>
      </w:r>
      <w:r>
        <w:br/>
      </w:r>
      <w:r>
        <w:rPr>
          <w:rFonts w:ascii="Times New Roman"/>
          <w:b w:val="false"/>
          <w:i w:val="false"/>
          <w:color w:val="000000"/>
          <w:sz w:val="28"/>
        </w:rPr>
        <w:t>
      (место оказания услуги, сайт)</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Уведомление</w:t>
      </w:r>
      <w:r>
        <w:br/>
      </w:r>
      <w:r>
        <w:rPr>
          <w:rFonts w:ascii="Times New Roman"/>
          <w:b w:val="false"/>
          <w:i w:val="false"/>
          <w:color w:val="000000"/>
          <w:sz w:val="28"/>
        </w:rPr>
        <w:t>
      (справка, разрешение, лицензия, сертификат, свидетельство и т.д.)</w:t>
      </w:r>
      <w:r>
        <w:br/>
      </w:r>
      <w:r>
        <w:rPr>
          <w:rFonts w:ascii="Times New Roman"/>
          <w:b w:val="false"/>
          <w:i w:val="false"/>
          <w:color w:val="000000"/>
          <w:sz w:val="28"/>
        </w:rPr>
        <w:t>
      6. Категория физических и юридических лиц, которым оказывается государственная услуга: Участники и инвалиды Великой Отечественной войны</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т.д.), подачи электронного запроса для получения государственной услуги: - до 30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 п.):</w:t>
      </w:r>
      <w:r>
        <w:br/>
      </w:r>
      <w:r>
        <w:rPr>
          <w:rFonts w:ascii="Times New Roman"/>
          <w:b w:val="false"/>
          <w:i w:val="false"/>
          <w:color w:val="000000"/>
          <w:sz w:val="28"/>
        </w:rPr>
        <w:t>
30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30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w:t>
      </w:r>
      <w:r>
        <w:br/>
      </w:r>
      <w:r>
        <w:rPr>
          <w:rFonts w:ascii="Times New Roman"/>
          <w:b w:val="false"/>
          <w:i w:val="false"/>
          <w:color w:val="000000"/>
          <w:sz w:val="28"/>
        </w:rPr>
        <w:t>
      Стенд в холле государственного учреждения «Кызылжарский районный отдел занятости и социальных программ »,адрес с.Бишкуль,ул.Спортивная,2.</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w:t>
      </w:r>
      <w:r>
        <w:br/>
      </w:r>
      <w:r>
        <w:rPr>
          <w:rFonts w:ascii="Times New Roman"/>
          <w:b w:val="false"/>
          <w:i w:val="false"/>
          <w:color w:val="000000"/>
          <w:sz w:val="28"/>
        </w:rPr>
        <w:t>
      график работы: с понедельника по пятницу, рабочее время с 9 часов до 18 часов, обеденный перерыв с 13 часов до 14 часов.</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 п.):</w:t>
      </w:r>
      <w:r>
        <w:br/>
      </w:r>
      <w:r>
        <w:rPr>
          <w:rFonts w:ascii="Times New Roman"/>
          <w:b w:val="false"/>
          <w:i w:val="false"/>
          <w:color w:val="000000"/>
          <w:sz w:val="28"/>
        </w:rPr>
        <w:t>
      стандартное помещение, соблюдена пожарная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заявление установленного образца;</w:t>
      </w:r>
      <w:r>
        <w:br/>
      </w:r>
      <w:r>
        <w:rPr>
          <w:rFonts w:ascii="Times New Roman"/>
          <w:b w:val="false"/>
          <w:i w:val="false"/>
          <w:color w:val="000000"/>
          <w:sz w:val="28"/>
        </w:rPr>
        <w:t>
      2) копия удостоверения личности;</w:t>
      </w:r>
      <w:r>
        <w:br/>
      </w:r>
      <w:r>
        <w:rPr>
          <w:rFonts w:ascii="Times New Roman"/>
          <w:b w:val="false"/>
          <w:i w:val="false"/>
          <w:color w:val="000000"/>
          <w:sz w:val="28"/>
        </w:rPr>
        <w:t>
      3) копия удостоверения, подтверждающее статус;</w:t>
      </w:r>
      <w:r>
        <w:br/>
      </w:r>
      <w:r>
        <w:rPr>
          <w:rFonts w:ascii="Times New Roman"/>
          <w:b w:val="false"/>
          <w:i w:val="false"/>
          <w:color w:val="000000"/>
          <w:sz w:val="28"/>
        </w:rPr>
        <w:t>
      4) копия свидетельства о присвоении регистрационного номера</w:t>
      </w:r>
      <w:r>
        <w:br/>
      </w:r>
      <w:r>
        <w:rPr>
          <w:rFonts w:ascii="Times New Roman"/>
          <w:b w:val="false"/>
          <w:i w:val="false"/>
          <w:color w:val="000000"/>
          <w:sz w:val="28"/>
        </w:rPr>
        <w:t>
налогоплательщика;</w:t>
      </w:r>
      <w:r>
        <w:br/>
      </w:r>
      <w:r>
        <w:rPr>
          <w:rFonts w:ascii="Times New Roman"/>
          <w:b w:val="false"/>
          <w:i w:val="false"/>
          <w:color w:val="000000"/>
          <w:sz w:val="28"/>
        </w:rPr>
        <w:t>
      5) счет-фактура;</w:t>
      </w:r>
      <w:r>
        <w:br/>
      </w:r>
      <w:r>
        <w:rPr>
          <w:rFonts w:ascii="Times New Roman"/>
          <w:b w:val="false"/>
          <w:i w:val="false"/>
          <w:color w:val="000000"/>
          <w:sz w:val="28"/>
        </w:rPr>
        <w:t>
      6) книга регистрации граждан;</w:t>
      </w:r>
      <w:r>
        <w:br/>
      </w:r>
      <w:r>
        <w:rPr>
          <w:rFonts w:ascii="Times New Roman"/>
          <w:b w:val="false"/>
          <w:i w:val="false"/>
          <w:color w:val="000000"/>
          <w:sz w:val="28"/>
        </w:rPr>
        <w:t>
      13. Указать ссылку на сайт, либо место выдачи бланков (форм заявлений и т.п.), которые необходимо заполнить для получения государственной услуги:</w:t>
      </w:r>
      <w:r>
        <w:br/>
      </w:r>
      <w:r>
        <w:rPr>
          <w:rFonts w:ascii="Times New Roman"/>
          <w:b w:val="false"/>
          <w:i w:val="false"/>
          <w:color w:val="000000"/>
          <w:sz w:val="28"/>
        </w:rPr>
        <w:t>
      14. Указать ссылку на сайт, либо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w:t>
      </w:r>
      <w:r>
        <w:br/>
      </w:r>
      <w:r>
        <w:rPr>
          <w:rFonts w:ascii="Times New Roman"/>
          <w:b w:val="false"/>
          <w:i w:val="false"/>
          <w:color w:val="000000"/>
          <w:sz w:val="28"/>
        </w:rPr>
        <w:t>
      Государственное учреждение «Кызылжарский районный отдел занятости и социальных программ», адрес: Северо-Казахстанская область, с.Бишкуль, улица Спортивная, 2, кабинеты, 2, телефон 22107</w:t>
      </w:r>
      <w:r>
        <w:rPr>
          <w:rFonts w:ascii="Times New Roman"/>
          <w:b w:val="false"/>
          <w:i/>
          <w:color w:val="000000"/>
          <w:sz w:val="28"/>
        </w:rPr>
        <w:t>.</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Талон.</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т.п.:</w:t>
      </w:r>
      <w:r>
        <w:br/>
      </w:r>
      <w:r>
        <w:rPr>
          <w:rFonts w:ascii="Times New Roman"/>
          <w:b w:val="false"/>
          <w:i w:val="false"/>
          <w:color w:val="000000"/>
          <w:sz w:val="28"/>
        </w:rPr>
        <w:t>
      Личное посещение или через специалиста сельского округа</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Предоставление заведомо ложных сведений и недостоверные сведения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1) получение полной и подробной информации о порядке предоставления услуги;</w:t>
      </w:r>
      <w:r>
        <w:br/>
      </w:r>
      <w:r>
        <w:rPr>
          <w:rFonts w:ascii="Times New Roman"/>
          <w:b w:val="false"/>
          <w:i w:val="false"/>
          <w:color w:val="000000"/>
          <w:sz w:val="28"/>
        </w:rPr>
        <w:t>
      2) вежливость, ответственность и профессионализм</w:t>
      </w:r>
      <w:r>
        <w:br/>
      </w:r>
      <w:r>
        <w:rPr>
          <w:rFonts w:ascii="Times New Roman"/>
          <w:b w:val="false"/>
          <w:i w:val="false"/>
          <w:color w:val="000000"/>
          <w:sz w:val="28"/>
        </w:rPr>
        <w:t>
      3) бесплатное получение заявления, установленного образца и прилагаемых к нему бланков;</w:t>
      </w:r>
      <w:r>
        <w:br/>
      </w:r>
      <w:r>
        <w:rPr>
          <w:rFonts w:ascii="Times New Roman"/>
          <w:b w:val="false"/>
          <w:i w:val="false"/>
          <w:color w:val="000000"/>
          <w:sz w:val="28"/>
        </w:rPr>
        <w:t>
      4) получение уведомления о принятом решении, в случае отказа в уведомлении будут указаны причины отказа.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w:t>
      </w:r>
      <w:r>
        <w:br/>
      </w:r>
      <w:r>
        <w:rPr>
          <w:rFonts w:ascii="Times New Roman"/>
          <w:b w:val="false"/>
          <w:i w:val="false"/>
          <w:color w:val="000000"/>
          <w:sz w:val="28"/>
        </w:rPr>
        <w:t>
      Начальник государственного учреждения «Кызылжарский районный отдел занятости и социальных программ», адрес: Северо-Казахстанская область, с.Бишкуль, улица Спортивная,2, кабинет, 1.</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r>
        <w:br/>
      </w:r>
      <w:r>
        <w:rPr>
          <w:rFonts w:ascii="Times New Roman"/>
          <w:b w:val="false"/>
          <w:i w:val="false"/>
          <w:color w:val="000000"/>
          <w:sz w:val="28"/>
        </w:rPr>
        <w:t xml:space="preserve">
      23. 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Талон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Начальник государственного учреждения «Кызылжарский районный отдел занятости и социальных программ», адрес: Северо-Казахстанская область, с.Бишкуль, улица Спортивная,2, адрес электронной почты:</w:t>
      </w:r>
      <w:r>
        <w:br/>
      </w:r>
      <w:r>
        <w:rPr>
          <w:rFonts w:ascii="Times New Roman"/>
          <w:b w:val="false"/>
          <w:i w:val="false"/>
          <w:color w:val="000000"/>
          <w:sz w:val="28"/>
        </w:rPr>
        <w:t>
(</w:t>
      </w:r>
      <w:r>
        <w:rPr>
          <w:rFonts w:ascii="Times New Roman"/>
          <w:b w:val="false"/>
          <w:i w:val="false"/>
          <w:color w:val="000000"/>
          <w:sz w:val="28"/>
          <w:u w:val="single"/>
        </w:rPr>
        <w:t>ro kyzil@mail.onlain.kz)</w:t>
      </w:r>
      <w:r>
        <w:rPr>
          <w:rFonts w:ascii="Times New Roman"/>
          <w:b w:val="false"/>
          <w:i w:val="false"/>
          <w:color w:val="000000"/>
          <w:sz w:val="28"/>
        </w:rPr>
        <w:t>, телефон 22107 кабинет № 1.</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т.д.).</w:t>
      </w:r>
      <w:r>
        <w:br/>
      </w:r>
      <w:r>
        <w:rPr>
          <w:rFonts w:ascii="Times New Roman"/>
          <w:b w:val="false"/>
          <w:i w:val="false"/>
          <w:color w:val="000000"/>
          <w:sz w:val="28"/>
        </w:rPr>
        <w:t>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к стандарту</w:t>
      </w:r>
      <w:r>
        <w:br/>
      </w:r>
      <w:r>
        <w:rPr>
          <w:rFonts w:ascii="Times New Roman"/>
          <w:b w:val="false"/>
          <w:i w:val="false"/>
          <w:color w:val="000000"/>
          <w:sz w:val="28"/>
        </w:rPr>
        <w:t>
оказания государственной услуги</w:t>
      </w:r>
      <w:r>
        <w:br/>
      </w:r>
      <w:r>
        <w:rPr>
          <w:rFonts w:ascii="Times New Roman"/>
          <w:b w:val="false"/>
          <w:i w:val="false"/>
          <w:color w:val="000000"/>
          <w:sz w:val="28"/>
        </w:rPr>
        <w:t>
«Назначение и выплата социальной помощи</w:t>
      </w:r>
      <w:r>
        <w:br/>
      </w:r>
      <w:r>
        <w:rPr>
          <w:rFonts w:ascii="Times New Roman"/>
          <w:b w:val="false"/>
          <w:i w:val="false"/>
          <w:color w:val="000000"/>
          <w:sz w:val="28"/>
        </w:rPr>
        <w:t>
на зубопротезирование участниками и</w:t>
      </w:r>
      <w:r>
        <w:br/>
      </w:r>
      <w:r>
        <w:rPr>
          <w:rFonts w:ascii="Times New Roman"/>
          <w:b w:val="false"/>
          <w:i w:val="false"/>
          <w:color w:val="000000"/>
          <w:sz w:val="28"/>
        </w:rPr>
        <w:t>
инвалидам Великой Отечественной войны»</w:t>
      </w:r>
    </w:p>
    <w:p>
      <w:pPr>
        <w:spacing w:after="0"/>
        <w:ind w:left="0"/>
        <w:jc w:val="both"/>
      </w:pPr>
      <w:r>
        <w:rPr>
          <w:rFonts w:ascii="Times New Roman"/>
          <w:b/>
          <w:i w:val="false"/>
          <w:color w:val="000080"/>
          <w:sz w:val="28"/>
        </w:rPr>
        <w:t>Таблица. Значение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9"/>
        <w:gridCol w:w="2450"/>
        <w:gridCol w:w="2044"/>
        <w:gridCol w:w="2227"/>
      </w:tblGrid>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 и доступности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 значение показателя</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 значение показате-ля в последую-щем году</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 значение показателя в отчетном году</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к общему количеству обслуженных потребителей по данному виду услуг</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4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0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