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15d" w14:textId="9cec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N 15/140 от 23 декабря 2008 года. Зарегистрировано Управлением юстиции города Актау N 11-1-100 от 24 декабря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</w:t>
      </w:r>
      <w:r>
        <w:rPr>
          <w:rFonts w:ascii="Times New Roman"/>
          <w:b w:val="false"/>
          <w:i w:val="false"/>
          <w:color w:val="000000"/>
          <w:sz w:val="28"/>
        </w:rPr>
        <w:t>1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статьи 6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в Республике Казахстан» и решением областного маслихата от 10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 (зарегистрировано в Реестре государственной регистрации нормативных правовых актов за N 2034 от 12 декабря 2008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доходы – 11 171 206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8 237 634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341 511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695 571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1 896 490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11 541 400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бюджетные кредиты </w:t>
      </w:r>
      <w:r>
        <w:rPr>
          <w:rFonts w:ascii="Times New Roman"/>
          <w:b w:val="false"/>
          <w:i w:val="false"/>
          <w:color w:val="000000"/>
          <w:sz w:val="28"/>
        </w:rPr>
        <w:t>– 0 тенге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погашение бюджетных кредитов </w:t>
      </w:r>
      <w:r>
        <w:rPr>
          <w:rFonts w:ascii="Times New Roman"/>
          <w:b w:val="false"/>
          <w:i w:val="false"/>
          <w:color w:val="000000"/>
          <w:sz w:val="28"/>
        </w:rPr>
        <w:t>– 0 тенге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236 298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236 298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606 492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606 492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857 517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1 внесены изменения - решением Актауского городского маслихата от 12.02.2009 </w:t>
      </w:r>
      <w:r>
        <w:rPr>
          <w:rFonts w:ascii="Times New Roman"/>
          <w:b w:val="false"/>
          <w:i w:val="false"/>
          <w:color w:val="000000"/>
          <w:sz w:val="28"/>
        </w:rPr>
        <w:t>N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/>
          <w:color w:val="800000"/>
          <w:sz w:val="28"/>
        </w:rPr>
        <w:t xml:space="preserve"> от 17.04.2009 </w:t>
      </w:r>
      <w:r>
        <w:rPr>
          <w:rFonts w:ascii="Times New Roman"/>
          <w:b w:val="false"/>
          <w:i w:val="false"/>
          <w:color w:val="000000"/>
          <w:sz w:val="28"/>
        </w:rPr>
        <w:t>N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07.05.2009 </w:t>
      </w:r>
      <w:r>
        <w:rPr>
          <w:rFonts w:ascii="Times New Roman"/>
          <w:b w:val="false"/>
          <w:i w:val="false"/>
          <w:color w:val="000000"/>
          <w:sz w:val="28"/>
        </w:rPr>
        <w:t>N 19/177</w:t>
      </w:r>
      <w:r>
        <w:rPr>
          <w:rFonts w:ascii="Times New Roman"/>
          <w:b w:val="false"/>
          <w:i/>
          <w:color w:val="800000"/>
          <w:sz w:val="28"/>
        </w:rPr>
        <w:t xml:space="preserve">, от 24.06.2009 </w:t>
      </w:r>
      <w:r>
        <w:rPr>
          <w:rFonts w:ascii="Times New Roman"/>
          <w:b w:val="false"/>
          <w:i w:val="false"/>
          <w:color w:val="000000"/>
          <w:sz w:val="28"/>
        </w:rPr>
        <w:t>№ 20/182,</w:t>
      </w:r>
      <w:r>
        <w:rPr>
          <w:rFonts w:ascii="Times New Roman"/>
          <w:b w:val="false"/>
          <w:i/>
          <w:color w:val="800000"/>
          <w:sz w:val="28"/>
        </w:rPr>
        <w:t xml:space="preserve"> 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21/191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08.09.2009 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16.10.2009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24/2190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20,7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8,7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 внесены изменения - решением Актауского городского маслихата от 12.02.2009 </w:t>
      </w:r>
      <w:r>
        <w:rPr>
          <w:rFonts w:ascii="Times New Roman"/>
          <w:b w:val="false"/>
          <w:i w:val="false"/>
          <w:color w:val="000000"/>
          <w:sz w:val="28"/>
        </w:rPr>
        <w:t>N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17.04.2009 </w:t>
      </w:r>
      <w:r>
        <w:rPr>
          <w:rFonts w:ascii="Times New Roman"/>
          <w:b w:val="false"/>
          <w:i w:val="false"/>
          <w:color w:val="000000"/>
          <w:sz w:val="28"/>
        </w:rPr>
        <w:t>N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24.06.2009 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21/191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08.09.2009 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16.10.2009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24/2190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социальные выплаты отдельным категориям граждан, выделяемые из городского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социальную помощь в размере 1,5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 в размере 1-го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дополнительную надбавку: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1-го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внутридомовое обслуживание электроустановок участникам и инвалидам Великой Отечественной Войны, почетным гражданам города в размере 58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детям инвалидам с детства, воспитывающимся и обучающимся на дому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30 000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при прохождении воинской службы в Афганистане в размере 25 000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принимавшим участие в боевых действиях в Афганистане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и лицам, ставшим инвалидами вследствие катастрофы на Чернобыльской АЭС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вступившим в повторный брак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категориям из числа лиц, приравненных по льготам и гарантиям к инвалидам Великой Отечественной войны в размере 3-х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категориям из числа лиц, приравненных по льготам и гарантиям к участникам Великой Отечественной войны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за самоотверженный труд и безупречную воинскую службу в годы Великой Отечественной войны в размере 3-х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за самоотверженный труд и безупречную воинскую службу в тылу в годы Великой Отечественной войны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(второе воскресенье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детства, детям-инвалидам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города в размере 10-ти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подпункт 5 пункта 3 в новой редакции - решением Актауского городского маслихата</w:t>
      </w:r>
      <w:r>
        <w:rPr>
          <w:rFonts w:ascii="Times New Roman"/>
          <w:b w:val="false"/>
          <w:i/>
          <w:color w:val="800000"/>
          <w:sz w:val="28"/>
        </w:rPr>
        <w:t xml:space="preserve"> от 16.10.2009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24/2190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материальную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и инвалидам Чернобыльской АЭС на изготовление зубных протезов до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стоимость годовой подписки периодической печати по выбору на один экземпляр областной общественно-политической газеты;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приобретение медикаментов при амбулаторном лечении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малообеспеченным и остро нуждающимся гражданам в критических жизненных ситуациях, исходя из имеющихся средств в городском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выпускникам общеобразовательных школ для оплаты обучения в государственных высших учебных заведениях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повышенные оклады и тарифные ставки на 25% специалистам государственных организаций здравоохранения, социального обеспечения, образования, культуры и спорта, работающим в сельских населенных пунктах,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право на льготный проезд на городском общественном транспорте (кроме такси) обучающимся и воспитанникам организаций образования очной формы обучения города, согласно порядку, определяемом решением Актауского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2009 год предусмотрены целевые трансферты из областного бюджета на приобретение и доставку учебников, учебно-методических комплексов для государственных учреждений образования в сумме 27 158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6 внесены дополнения - решением Актауского городского маслихата от 12.02.2009 </w:t>
      </w:r>
      <w:r>
        <w:rPr>
          <w:rFonts w:ascii="Times New Roman"/>
          <w:b w:val="false"/>
          <w:i w:val="false"/>
          <w:color w:val="000000"/>
          <w:sz w:val="28"/>
        </w:rPr>
        <w:t>N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07.05.2009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19/177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городском бюджете на 2009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на 2005-2010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15 995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– 38 145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В пункт 6-1 внесены изменения - решением Актауского городского маслихата</w:t>
      </w:r>
      <w:r>
        <w:rPr>
          <w:rFonts w:ascii="Times New Roman"/>
          <w:b w:val="false"/>
          <w:i/>
          <w:color w:val="800000"/>
          <w:sz w:val="28"/>
        </w:rPr>
        <w:t xml:space="preserve"> 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</w:t>
      </w:r>
      <w:r>
        <w:rPr>
          <w:rFonts w:ascii="Times New Roman"/>
          <w:b w:val="false"/>
          <w:i/>
          <w:color w:val="800000"/>
          <w:sz w:val="28"/>
        </w:rPr>
        <w:t>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6-2 искючен - решением Актауского городского маслихата от 07.05.2009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19/177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городском бюджете на 2009 год предусмотрены целевые текущие трансферты из республиканского бюджета на реализацию мероприятий в сфере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3 025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800000"/>
          <w:sz w:val="28"/>
        </w:rPr>
        <w:t>   Сноска. в пункт 6-3</w:t>
      </w:r>
      <w:r>
        <w:rPr>
          <w:rFonts w:ascii="Times New Roman"/>
          <w:b w:val="false"/>
          <w:i/>
          <w:color w:val="800000"/>
          <w:sz w:val="28"/>
        </w:rPr>
        <w:t xml:space="preserve"> внесены изменения - решением Актауского городского маслихата от 07.05.2009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19/177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6-4. Учесть, что в городском бюджете на 2009 год предусмотрены целевые текущие трансферты из республиканского бюджета на социальную поддержку специалистов социальной сферы сельских населенных пунктов в сумме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В пункт 6-4 внесены изменения - решением Актауского городского маслихата</w:t>
      </w:r>
      <w:r>
        <w:rPr>
          <w:rFonts w:ascii="Times New Roman"/>
          <w:b w:val="false"/>
          <w:i/>
          <w:color w:val="800000"/>
          <w:sz w:val="28"/>
        </w:rPr>
        <w:t xml:space="preserve"> 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6-5. Учесть, что в городском бюджете на 2009 год предусмотрены целевые трансферты и бюджетные кредиты по "нулевой" ставке вознаграждения (интереса) из республиканского бюджета на реализацию Государственной программы жилищного строительства на 2008-2010 годы в сумме 1 079 310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– 494 000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бюджета города для завершения строительства жилья для работников организаций образования и здравоохранения, строительство которых реализуется в рамках проекта "100 школ и 100 больниц"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инженерно-коммуникационной инфраструктуры – 544 000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в пунк 6-5 внесены изменения - решением Актауского городского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18/165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6-6. </w:t>
      </w:r>
      <w:r>
        <w:rPr>
          <w:rFonts w:ascii="Times New Roman"/>
          <w:b w:val="false"/>
          <w:i/>
          <w:color w:val="800000"/>
          <w:sz w:val="28"/>
        </w:rPr>
        <w:t>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 6-6 искючен - решением Актауского городского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18/165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6-7. Учесть, что в городском бюджете на 2009 год предусмотрено поступление от продажи квартир гражданам в сумме 374 130 тысяч тенге, по ранее полученному займу на строительство жилья по «нулевой» ставке вознаграждения (интереса) в рамках реализации Государственной программы развития жилищного строительства в Республике Казахстан на 2005-2007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Возвратные средства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погашение займа из городского бюджета в областной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74 130 тысяч тенге – на завершение строительства жилья по «нулевой» ставке вознаграждения (интереса) в рамках реализации Государственной программы развития жилищного строительства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6-7 в новой редакции - решением Актауского городского маслихата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18/165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08.09.2009 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6-8. Учесть, что в городском бюджете на 2009 год предусмотрены целевые текущие и трансферты на развитие из республиканского бюджета в сумме 700 961 тысяч тенге для финансирования мероприятий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6-9. Учесть, что в городском бюджете на 2009 год предусмотрены целевые текущие трансферты из республиканского бюджета в сумме 30 018 тысяч тенге на расширение программы социальных рабочих мест и молодежной практики,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14 218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15 800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6-9 внесены изменения - решением Актауского городского маслихата от 08.09.2009 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/>
          <w:color w:val="800000"/>
          <w:sz w:val="28"/>
        </w:rPr>
        <w:t xml:space="preserve"> 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7. Утвердить резерв акимата города в сумме 6 373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7 внесены изменения - решением Актауского городского маслихата от 12.02.2009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17/157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21/191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08.09.2009 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16.10.2009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24/2190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городского бюджета на 2009 год, направленных на реализацию бюджетных инвестиционных проектов (программ), согласно приложению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городского бюджета в 2009 году согласно 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по селу Умирзак на 2009 год,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Ы. Кушербай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__________________А.Н.Ким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декабря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№ 25/226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новой редакции - решением Актауского городского маслихата от 12.02.2009 </w:t>
      </w:r>
      <w:r>
        <w:rPr>
          <w:rFonts w:ascii="Times New Roman"/>
          <w:b w:val="false"/>
          <w:i w:val="false"/>
          <w:color w:val="000000"/>
          <w:sz w:val="28"/>
        </w:rPr>
        <w:t>N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17.04.2009 </w:t>
      </w:r>
      <w:r>
        <w:rPr>
          <w:rFonts w:ascii="Times New Roman"/>
          <w:b w:val="false"/>
          <w:i w:val="false"/>
          <w:color w:val="000000"/>
          <w:sz w:val="28"/>
        </w:rPr>
        <w:t>N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/>
          <w:color w:val="800000"/>
          <w:sz w:val="28"/>
        </w:rPr>
        <w:t xml:space="preserve"> от 07.05.2009 года </w:t>
      </w:r>
      <w:r>
        <w:rPr>
          <w:rFonts w:ascii="Times New Roman"/>
          <w:b w:val="false"/>
          <w:i w:val="false"/>
          <w:color w:val="000000"/>
          <w:sz w:val="28"/>
        </w:rPr>
        <w:t>N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24.06.2009 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20.07.2009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21/191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08.09.2009 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16.10.2009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№ 24/2190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>от 20.11.2009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Актау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904"/>
        <w:gridCol w:w="1288"/>
        <w:gridCol w:w="6776"/>
        <w:gridCol w:w="2525"/>
      </w:tblGrid>
      <w:tr>
        <w:trPr>
          <w:trHeight w:val="91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11 171 206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8 237 634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3 722 447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3 722 447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836 122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836 122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2 928 845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2 329 996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286 295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312 480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2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450 044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245 630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129 565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36 654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341 511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76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233 498</w:t>
            </w:r>
          </w:p>
        </w:tc>
      </w:tr>
      <w:tr>
        <w:trPr>
          <w:trHeight w:val="127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233 498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74 830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74 830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695 571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406 848</w:t>
            </w:r>
          </w:p>
        </w:tc>
      </w:tr>
      <w:tr>
        <w:trPr>
          <w:trHeight w:val="51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406 848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288 723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251 695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37 028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  <w:tr>
        <w:trPr>
          <w:trHeight w:val="255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751"/>
        <w:gridCol w:w="1044"/>
        <w:gridCol w:w="6139"/>
        <w:gridCol w:w="2561"/>
      </w:tblGrid>
      <w:tr>
        <w:trPr>
          <w:trHeight w:val="75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7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11 541 400</w:t>
            </w:r>
          </w:p>
        </w:tc>
      </w:tr>
      <w:tr>
        <w:trPr>
          <w:trHeight w:val="3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161 828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4 525 822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4 411 061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2 580 810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180 555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1 240 494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303 224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489 634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468 346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76 862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230 656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49 277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102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4 561 660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2 889 408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629 423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684 541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166 283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1 086 046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23 115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1 653 354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659 401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510 527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369 891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341 520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312 807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900 306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900 306</w:t>
            </w:r>
          </w:p>
        </w:tc>
      </w:tr>
      <w:tr>
        <w:trPr>
          <w:trHeight w:val="76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72 579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48 910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-606 492</w:t>
            </w:r>
          </w:p>
        </w:tc>
      </w:tr>
      <w:tr>
        <w:trPr>
          <w:trHeight w:val="51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606 492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2009 года № 20/182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 в новой редакции - решением Актауского городского маслихата от 12.02.2009 </w:t>
      </w:r>
      <w:r>
        <w:rPr>
          <w:rFonts w:ascii="Times New Roman"/>
          <w:b w:val="false"/>
          <w:i w:val="false"/>
          <w:color w:val="000000"/>
          <w:sz w:val="28"/>
        </w:rPr>
        <w:t>N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17.04.2009 </w:t>
      </w:r>
      <w:r>
        <w:rPr>
          <w:rFonts w:ascii="Times New Roman"/>
          <w:b w:val="false"/>
          <w:i w:val="false"/>
          <w:color w:val="000000"/>
          <w:sz w:val="28"/>
        </w:rPr>
        <w:t>N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 </w:t>
      </w:r>
      <w:r>
        <w:rPr>
          <w:rFonts w:ascii="Times New Roman"/>
          <w:b w:val="false"/>
          <w:i/>
          <w:color w:val="800000"/>
          <w:sz w:val="28"/>
        </w:rPr>
        <w:t xml:space="preserve">от 07.05.2009 </w:t>
      </w:r>
      <w:r>
        <w:rPr>
          <w:rFonts w:ascii="Times New Roman"/>
          <w:b w:val="false"/>
          <w:i w:val="false"/>
          <w:color w:val="000000"/>
          <w:sz w:val="28"/>
        </w:rPr>
        <w:t>N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  <w:r>
        <w:rPr>
          <w:rFonts w:ascii="Times New Roman"/>
          <w:b w:val="false"/>
          <w:i/>
          <w:color w:val="800000"/>
          <w:sz w:val="28"/>
        </w:rPr>
        <w:t xml:space="preserve"> от 24 июня 2009 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01.01.2009);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298"/>
        <w:gridCol w:w="2035"/>
        <w:gridCol w:w="7577"/>
      </w:tblGrid>
      <w:tr>
        <w:trPr>
          <w:trHeight w:val="72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51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76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55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15/140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 В ПРОЦЕССЕ ИСПОЛНЕНИЯ ГОРОДСКОГО БЮДЖЕТА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31"/>
        <w:gridCol w:w="1331"/>
        <w:gridCol w:w="8229"/>
      </w:tblGrid>
      <w:tr>
        <w:trPr>
          <w:trHeight w:val="15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25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15/140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ПО СЕЛУ УМИРЗАК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031"/>
        <w:gridCol w:w="693"/>
        <w:gridCol w:w="9785"/>
      </w:tblGrid>
      <w:tr>
        <w:trPr>
          <w:trHeight w:val="17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