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a4a8" w14:textId="f3fa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 –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№ 163. Зарегистрировано в Министерстве юстиции Республики Казахстан 9 декабря 2008 года № 5390. Утратило силу постановлением Правления Национального Банка Республики Казахстан от 24 декабря 2012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финансовых организаций,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25 февраля 2006 года № 55 «Об установлении минимального рейтинга для юридических лиц –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304» (зарегистрированное в Реестре государственной регистрации нормативных правовых актов под № 4139), с изменениями и дополнениями, внесенными постановлениями Правления Агентства от 12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159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«Об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№ 304» (зарегистрированное в Реестре государственной регистрации нормативных правовых актов под № 4400, опубликованное в газете «Юридическая газета» от 24 октября 2006 года № 187 (1167), от 25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186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«Об установлении минимального рейтинга для юридических лиц-нерезидентов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№ 304» (зарегистрированное в Реестре государственной регистрации нормативных правовых актов под № 4818), от 30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255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«Об установлении минимального рейтинга для юридических лиц-нерезидентов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304» (зарегистрированное в Реестре государственной регистрации нормативных правовых актов под № 5066)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«, обладающих веб-сайтом с указанием на нем сведений об истории создания, критериев и методологии присвоения рейтинговых оценок, перечня предоставляемых ими услуг, а также осуществляющих рейтинговую деятельность не менее трех лет и включенных в периодическое специализированное издание по обзору деятельности рейтинговых агентств «Interactive Data Credit Ratings-International»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«3-1. В перечень рейтинговых агентств включаются рейтинговые агентства, которые признаны в качестве внешних кредитных оценочных институтов (External Credit Assessment Institutions) не менее чем в пяти странах Европейского союза или рейтинговые агентства,  соответствующие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рейтинговое агентство включено в периодическое специализированное издание по обзору деятельности рейтинговых агентств «Interactive Data Credit Ratings-International»;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рейтинговое агентство присваивает (обновляет) рейтинги объектам рейтингования на регулярной основе не менее трех последних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размер уставного капитала рейтингового агентства составляет сумму не менее эквивалентной ста семидесяти миллионам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организаций, которым рейтинговое агентство присваивало и обновляло рейтинг не менее тридцати, в том числе за последние три года не менее двадцати, из них не менее пяти являлись банками, страховыми (перестраховочными) организациями, компаниями, осуществляющими инвестиционное управление, или накопительными пенсионными фондами;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рейтинговое агентство присваивает рейтинги в качестве основной деятельности, а также может дополнительно осуществлять аналитическую деятельность и оказывать консалтинговые услуги по вопросам основной деятельности рейтингового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методология присвоения рейтинговых оценок соответствует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учитываются все качественные и количественные факторы, влияющие на определение рейтинговой оценки, что подтверждается статистическими расчетами, проведенными на основе исторических данных, свидетельствующими о существенности таких факторов при определении рейтинговых оценок в прошлом;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используются модели статистического анализа количественных и качественных факторов для присвоения рейтингов, в том числе на основе матриц трансформации рейтинговых оценок и соответствующих им уровней (вероятностей) дефолтов;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применяются процедуры проверки достоверности первичной информации в отношении количественных и качественных показателей факторов риска, влияющих на рейтинговую оценку, а также их актуальности для целей определения рейтинговой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организации, которым рейтинговое агентство присваивает (подтверждает) рейтинг, не являются с рейтинговым агентством аффилиированными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внутренние документы рейтингового агентства по корпоративному управлению и внутреннему контролю ограничивают влияние на процесс присвоения рейтинговых оценок иных факторов, за исключением количественных и качественных, предусмотренных в методологии рейтингового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персонал рейтингового агентства, непосредственно занимающийся присвоением рейтингов, имеет соответствующее высшее техническое (экономическое) образование и обладает не менее чем трехлетним опытом работы в области финансового и/или кредитного анализа либо управления рисками;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внутренние документы рейтингового агентства предусматривают процедуру, обеспечивающую защиту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рейтинговое агентство обладает собственным веб-сайтом с указанием на нем сведений о принципах методологии присвоения рейтинговых оценок, перечня предоставляемых услуг и присвоенных рейтинговых оценок.»;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4, столбца «Capital Intelligence» графу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