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eed" w14:textId="157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2006 года N35/318-3с "О бюджете города Шымкента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8 февраля 2007 года N 36/345-3с. Зарегистрировано Управлением юстиции города Шымкент 15 февраля 2007 года за N 14-1-50.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с истечением срока применения - письмо Маслихата города Шымкента от 30.11.2009 N 1-314.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решением Южно-Казахстанского областного маслихата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29/329-ІІІ </w:t>
      </w:r>
      <w:r>
        <w:rPr>
          <w:rFonts w:ascii="Times New Roman"/>
          <w:b w:val="false"/>
          <w:i w:val="false"/>
          <w:color w:val="000000"/>
          <w:sz w:val="28"/>
        </w:rPr>
        <w:t>от 30 января 2007 года "О внесении изменений и дополнений в решение Южно-Казахстанского маслихата от 7 декабря 2006 года N 27/305-III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2006 года N 35/318-3с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бюджете города Шымкента на 2007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управлении юстиции города Шымкента за N 14-1-43, опубликовано в газетах "Шымкент келбеті", "Панарама Шымкента" 12 января 2007 года)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"28 067 064" заменить цифрами "32 498 120";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"15 037 257" заменить цифрами "15 091 867";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"158 142" заменить цифрами "4 534 588";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"22 687 990" заменить цифрами "28 662 416";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"5 379 074" заменить цифрами "3 835 704";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"-1 024" заменить цифрами "-15 153",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 1 024" заменить цифрами "15 153";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"37 772" заменить цифрами " 75 000";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"5 342 326" заменить цифрами "3 775 857";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"-5 342 326" заменить цифрами "-3 775 857",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том числе: поступление займов - 1 565 000 тысяч тенге, движение остатков бюджетных средств - 1 469 тысяч тенге";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"цифры 10 000" заменить цифрами " 164 375";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 38 845" заменить цифрами "50 008";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 22 497" заменить цифрами "43 647";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Учесть, что в городском бюджете на 2007 год предусмотрены целевые текущие трансферты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содержания типовых штатов государственных учреждений общего среднего образования - 103 677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- 32 565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питания, проживания и подвоза детей к пунктам тестирования - 296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подключение к Интернету и оплату трафика государственных учреждений среднего общего образования - 6000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- 21 590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- 2 436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- 18 127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передаваемые административные функции в рамках разграничения полномочий между уровнями государственного управления - 2 668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технико-экономического обоснования - 6 503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 - 1 270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- 19 912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компенсации по уходу за ребенком семьям, имеющим ВИЧ- инфицированных детей - 2 849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потерь по передаче в коммунальную собственность объектов спорта - 11 146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государственных органов, юридических лиц, с государственной долей участия, объектов коммунальной собственности, ремонт административных зданий - 11 000 тысяч тенге;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"7-2. Учесть, что в городском бюджете на 2007 год предусмотрены целевые трансферты на развитие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- 46 947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- 3 160 820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физической культуры и спорта - 26 280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объектов образования - 715 672 тысяч тенге;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Предусмотреть в городском бюджете на 2007 год средства на формирование или увеличение уставного капитала юридических лиц со стопроцентной долей участия государства в сумме 75 000 тысяч тенге, с последующим распределением их на основании постановления акимата города";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1,2,4 к указанному решению изложить в новой редакции согласно приложениям 1,2,3 к настоящему решению.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2007 года N 36/345-3с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 города на 2007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648"/>
        <w:gridCol w:w="1767"/>
        <w:gridCol w:w="2405"/>
        <w:gridCol w:w="1488"/>
        <w:gridCol w:w="2550"/>
        <w:gridCol w:w="1767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 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32498120 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15091867 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2339059 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2339059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4333821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4333821 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1401722 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736547 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277160 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387930 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6892126 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6354368 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176580 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</w:tr>
      <w:tr>
        <w:trPr>
          <w:trHeight w:val="12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125139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33150 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10521 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11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</w:tr>
      <w:tr>
        <w:trPr>
          <w:trHeight w:val="11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</w:tr>
      <w:tr>
        <w:trPr>
          <w:trHeight w:val="15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</w:tr>
      <w:tr>
        <w:trPr>
          <w:trHeight w:val="14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12838515 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3110697 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3109827 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4534588 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4534588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392"/>
        <w:gridCol w:w="683"/>
        <w:gridCol w:w="695"/>
        <w:gridCol w:w="4472"/>
        <w:gridCol w:w="228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28 662 416 
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197271 
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149129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71907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71907 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 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18580 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19772 
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судебная,уголовно-исполнительная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360835 
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6443087 
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821771 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  в городе, города  районного значения, поселка, аула (села), аульного (сельского округа) 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4870288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4870288 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4613642 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50032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206614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751028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35356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17229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715672 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715672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452934 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380667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317081 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55212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 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18832 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129582 </w:t>
            </w:r>
          </w:p>
        </w:tc>
      </w:tr>
      <w:tr>
        <w:trPr>
          <w:trHeight w:val="16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24912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72267 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72267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41898 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11742487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9594568 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9488388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6327568 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3160820 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46521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2080898 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56997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56997 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1444950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142300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441206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16108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845336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578951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578951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435629 
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53808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53808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43808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285221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258941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226125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32816 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68520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64520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47190 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17330 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8677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8677 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13395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46947 
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46947 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46947 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58969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7357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7357 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 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51612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51612 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25271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5341 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167900 
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167900 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11563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11563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156337 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148989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2348870 
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2348870 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2348870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64870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2284000 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163898 
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157025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 </w:t>
            </w:r>
          </w:p>
        </w:tc>
      </w:tr>
      <w:tr>
        <w:trPr>
          <w:trHeight w:val="11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28225 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(района, города областного значения) на исполнение обязательств по решению судов 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 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88797 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88797 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6223817 
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36074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6187743 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3835704 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 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3775857 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-3775857 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1565000 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 
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5342326 
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2007 года N 36/345-3с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Перечень бюджетных программ развития городского бюджета на 2007 год, направленных на реализацию бюджетных инвестиционных проектов (программ) и на формирование или увеличение уставного капитала юридических лиц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48"/>
        <w:gridCol w:w="729"/>
        <w:gridCol w:w="710"/>
        <w:gridCol w:w="2375"/>
        <w:gridCol w:w="1724"/>
        <w:gridCol w:w="1842"/>
        <w:gridCol w:w="1842"/>
        <w:gridCol w:w="859"/>
        <w:gridCol w:w="184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 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Топливо-энергетический комплекс и недропользование 
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комплекса и недропользование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 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2007 года N 36/345-3с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Бюджетные программы районов в городе на 2007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773"/>
        <w:gridCol w:w="733"/>
        <w:gridCol w:w="2733"/>
        <w:gridCol w:w="2073"/>
        <w:gridCol w:w="195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961 016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68662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24940 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21996 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21726 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821771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176719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176719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176719 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313932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313932 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313932 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313932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331120 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331120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331120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13586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коммунальное хозяйство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56997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 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16732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16732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16732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