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1842" w14:textId="8591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государственного имущества и приватизации Министерства финансов Республики Казахстан "Об утверждении Правил передачи в доверительное управление объектов государственной республиканской собственности" от 12 июля 2005 года №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2007 года № 461. Зарегистрирован в Министерстве юстиции Республики Казахстан 25 декабря 2007 года № 5056. Утратил силу приказом Министра финансов Республики Казахстан от 16 августа 2011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16.08.2011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государственного имущества и приватизации Министерства финансов Республики Казахстан от 12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в доверительное управление объектов государственной республиканской собственности" (зарегистрированный в Реестре государственной регистрации нормативных правовых актов за N 3779, опубликованный в "Юридической газете" от 16 августа 2005 года N 149)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доверительное управление объектов государственной республиканской собственности,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"1. Общие положения":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"Доверительный управляющий (независимый управляющий) - физическое или юридическое лицо, заключившее договор доверительного управления с Комитетом;";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"последующего выкупа" дополнить словами "или для оздоровления нерентабельных государственных предприятий";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Нерентабельные республиканские государственные предприятия передаются в доверительное управление независимым управляющим по решению Правительства Республики Казахстан с указанием сроков проведения тендеров.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формированию перечня нерентабельных предприятий вносятся в Комитет органами государственного управления республиканскими государственными предприятиями (далее - органы государственного управления).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включения нерентабельных республиканских государственных предприятий в перечень объектов, передаваемых в доверительное управление независимым управляющим,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показателей рентабельности текущей, основной и неосновной деятельности в течение трех лет и/или необеспечение их планируемых 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невыполнение плановых показателей по чистому доходу в течение трех лет подряд;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просроченная кредиторская задолженность свыше трех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Основными условиями определения победителя тендера по передаче в доверительное управление нерентабельных предприятий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основного вида деятельности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программы финансового оздоровления предприятия, которая должна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улучшению финансовых показателей в целях повышения прибыльности;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преобразованию структуры производства, его технико-технологической базы в целях эффективной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организации маркетинговой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применяемым механизмам финансовой стабилизации (оздоровления) предприятия с привлечением необходимых финансовых средств на наиболее выгодных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государственного управления могут быть предложены дополнительные критерии с учетом специфики деятельности предприятий.";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Информационное сообщение о проведении тендера публикуется в периодических печатных изданиях на государственном и русском языках за 15 календарных дней до объявленной даты проведения тендера и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тендера и критерии определения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характеристику объекта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дату, время и место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порядок, способ, место и окончательный срок представления конверта с заявкой на участие в тендере и требуемый срок действия заявок на участие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сведения представленные органами государственного управления.".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