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9b75" w14:textId="45f9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марта 1999 года N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июня 2007 года № 66. Зарегистрировано в Министерстве юстиции Республики Казахстан 25 июля 2007 года № 4831. Утратило силу постановлением Правления Национального Банка Республики Казахстан от 3 февраля 2014 года № 14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уточнения порядка присвоения банковского идентификационного кода и урегулирования вопросов, связанных с ведением корреспондентского счета банка, лишенного лицензии на проведение банковских операций,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В постановление Правления Национального Банка Республики Казахстан от 28 марта 1999 года  </w:t>
      </w:r>
      <w:r>
        <w:rPr>
          <w:rFonts w:ascii="Times New Roman"/>
          <w:b w:val="false"/>
          <w:i w:val="false"/>
          <w:color w:val="000000"/>
          <w:sz w:val="28"/>
        </w:rPr>
        <w:t xml:space="preserve">N 37 </w:t>
      </w:r>
      <w:r>
        <w:rPr>
          <w:rFonts w:ascii="Times New Roman"/>
          <w:b w:val="false"/>
          <w:i w:val="false"/>
          <w:color w:val="000000"/>
          <w:sz w:val="28"/>
        </w:rPr>
        <w:t xml:space="preserve">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N 754; с изменениями и дополнениями, внесенными постановлениями Правления Национального Банка Республики Казахстан от 22 сентября 2000 года  </w:t>
      </w:r>
      <w:r>
        <w:rPr>
          <w:rFonts w:ascii="Times New Roman"/>
          <w:b w:val="false"/>
          <w:i w:val="false"/>
          <w:color w:val="000000"/>
          <w:sz w:val="28"/>
        </w:rPr>
        <w:t xml:space="preserve">N 355 </w:t>
      </w:r>
      <w:r>
        <w:rPr>
          <w:rFonts w:ascii="Times New Roman"/>
          <w:b w:val="false"/>
          <w:i w:val="false"/>
          <w:color w:val="000000"/>
          <w:sz w:val="28"/>
        </w:rPr>
        <w:t xml:space="preserve"> "Об утверждении изменений в Правила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утвержденные постановлением Правления Национального Банка Республики Казахстан от 28 марта 1999 года N 37", зарегистрированным в Реестре государственной регистрации нормативных правовых актов под N 1274, от 20 декабря 2001 года  </w:t>
      </w:r>
      <w:r>
        <w:rPr>
          <w:rFonts w:ascii="Times New Roman"/>
          <w:b w:val="false"/>
          <w:i w:val="false"/>
          <w:color w:val="000000"/>
          <w:sz w:val="28"/>
        </w:rPr>
        <w:t xml:space="preserve">N 542 </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от 28 марта 1999 года N 37", зарегистрированным в Реестре государственной регистрации нормативных правовых актов под N 1744, от 13 мая 2002 года  </w:t>
      </w:r>
      <w:r>
        <w:rPr>
          <w:rFonts w:ascii="Times New Roman"/>
          <w:b w:val="false"/>
          <w:i w:val="false"/>
          <w:color w:val="000000"/>
          <w:sz w:val="28"/>
        </w:rPr>
        <w:t xml:space="preserve">N 172 </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28 марта 1999 года N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N 1888, от 11 августа 2003 года  </w:t>
      </w:r>
      <w:r>
        <w:rPr>
          <w:rFonts w:ascii="Times New Roman"/>
          <w:b w:val="false"/>
          <w:i w:val="false"/>
          <w:color w:val="000000"/>
          <w:sz w:val="28"/>
        </w:rPr>
        <w:t xml:space="preserve">N 293 </w:t>
      </w:r>
      <w:r>
        <w:rPr>
          <w:rFonts w:ascii="Times New Roman"/>
          <w:b w:val="false"/>
          <w:i w:val="false"/>
          <w:color w:val="000000"/>
          <w:sz w:val="28"/>
        </w:rPr>
        <w:t xml:space="preserve"> "О внесении изменений и дополнения в постановление Правления Национального Банка Республики Казахстан от 28 марта 1999 года N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Министерстве юстиции Республики Казахстан под N 754", зарегистрированным в Реестре государственной регистрации нормативных правовых актов под N 2489, опубликованным 27 сентября 2003 года в газете "Казахстанская правда" N 279 (24219), от 25 сентября 2004 года  </w:t>
      </w:r>
      <w:r>
        <w:rPr>
          <w:rFonts w:ascii="Times New Roman"/>
          <w:b w:val="false"/>
          <w:i w:val="false"/>
          <w:color w:val="000000"/>
          <w:sz w:val="28"/>
        </w:rPr>
        <w:t xml:space="preserve">N 136 </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28 марта 1999 года N 37 "Об утверждении Правил установления корреспондентских отношений между Национальным Банком Республики Казахстан и банками второго уровня, а также организациями, осуществляющими отдельные виды банковских операций", зарегистрированное в Министерстве юстиции Республики Казахстан под N 754, а также в постановление Правления Национального Банка Республики Казахстан от 8 октября 2001 года N 383 "Об утверждении Инструкции о порядке проведения инспектирования деятельности клиринговых организаций - организаций, осуществляющих отдельные виды банковских операций", зарегистрированное в Министерстве юстиции Республики Казахстан под N 1771", зарегистрированным в Реестре государственной регистрации нормативных правовых актов под N 3173, опубликованным 6 ноября 2004 года в газете "Казахстанская правда" N 254 (24564), от 17 ноября 2005 года  </w:t>
      </w:r>
      <w:r>
        <w:rPr>
          <w:rFonts w:ascii="Times New Roman"/>
          <w:b w:val="false"/>
          <w:i w:val="false"/>
          <w:color w:val="000000"/>
          <w:sz w:val="28"/>
        </w:rPr>
        <w:t xml:space="preserve">N 147 </w:t>
      </w:r>
      <w:r>
        <w:rPr>
          <w:rFonts w:ascii="Times New Roman"/>
          <w:b w:val="false"/>
          <w:i w:val="false"/>
          <w:color w:val="000000"/>
          <w:sz w:val="28"/>
        </w:rPr>
        <w:t xml:space="preserve"> "О внесении изменений и дополнений в некоторые нормативные правовые акты Национального Банка Республики Казахстан по вопросам, связанным с разделением функций между подразделениями Национального Банка Республики Казахстан", зарегистрированным в Реестре государственной регистрации нормативных правовых актов под N 3993, от 12 августа 2006 года  </w:t>
      </w:r>
      <w:r>
        <w:rPr>
          <w:rFonts w:ascii="Times New Roman"/>
          <w:b w:val="false"/>
          <w:i w:val="false"/>
          <w:color w:val="000000"/>
          <w:sz w:val="28"/>
        </w:rPr>
        <w:t xml:space="preserve">N 74 </w:t>
      </w:r>
      <w:r>
        <w:rPr>
          <w:rFonts w:ascii="Times New Roman"/>
          <w:b w:val="false"/>
          <w:i w:val="false"/>
          <w:color w:val="000000"/>
          <w:sz w:val="28"/>
        </w:rPr>
        <w:t xml:space="preserve"> "О внесении изменений и дополнений в некоторые постановления Правления Национального Банка Республики Казахстан по вопросам ведения банковских счетов в Национальном Банке Республики Казахстан и исполнения инкассовых распоряжений", зарегистрированным в Реестре государственной регистрации нормативных правовых актов под N 4407, опубликованным 19 октября 2006 года в газете "Юридическая газета" N 185 (1165))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утвержденных указанным постановлением: </w:t>
      </w:r>
      <w:r>
        <w:br/>
      </w:r>
      <w:r>
        <w:rPr>
          <w:rFonts w:ascii="Times New Roman"/>
          <w:b w:val="false"/>
          <w:i w:val="false"/>
          <w:color w:val="000000"/>
          <w:sz w:val="28"/>
        </w:rPr>
        <w:t xml:space="preserve">
      подпункты 2) и 3) пункта 5 изложить в следующей редакции: </w:t>
      </w:r>
      <w:r>
        <w:br/>
      </w:r>
      <w:r>
        <w:rPr>
          <w:rFonts w:ascii="Times New Roman"/>
          <w:b w:val="false"/>
          <w:i w:val="false"/>
          <w:color w:val="000000"/>
          <w:sz w:val="28"/>
        </w:rPr>
        <w:t xml:space="preserve">
      "2) банковский идентификационный код - цифровое обозначение банка или организации, присвоенное им Национальным Банком для идентификации банка или организации при предъявлении указания о переводе либо выплате денег; </w:t>
      </w:r>
      <w:r>
        <w:br/>
      </w:r>
      <w:r>
        <w:rPr>
          <w:rFonts w:ascii="Times New Roman"/>
          <w:b w:val="false"/>
          <w:i w:val="false"/>
          <w:color w:val="000000"/>
          <w:sz w:val="28"/>
        </w:rPr>
        <w:t xml:space="preserve">
      3) указание - приказ отправителя банку-получателю о переводе либо выплате денег, предъявляемый в силу договора или закона. Указания составляются в форме поручения либо в форме требования."; </w:t>
      </w:r>
      <w:r>
        <w:br/>
      </w:r>
      <w:r>
        <w:rPr>
          <w:rFonts w:ascii="Times New Roman"/>
          <w:b w:val="false"/>
          <w:i w:val="false"/>
          <w:color w:val="000000"/>
          <w:sz w:val="28"/>
        </w:rPr>
        <w:t xml:space="preserve">
      дополнить пунктом 8-3-1 следующего содержания: </w:t>
      </w:r>
      <w:r>
        <w:br/>
      </w:r>
      <w:r>
        <w:rPr>
          <w:rFonts w:ascii="Times New Roman"/>
          <w:b w:val="false"/>
          <w:i w:val="false"/>
          <w:color w:val="000000"/>
          <w:sz w:val="28"/>
        </w:rPr>
        <w:t xml:space="preserve">
      "8-3-1. Национальный Банк вправе присвоить организациям и филиалам банка банковский идентификационный код без открытия корреспондентского счета. Присвоение банковского идентификационного кода производится на основании письменного обращения с приложением копий свидетельства налогоплательщика Республики Казахстан, свидетельства о государственной регистрации/перерегистрации юридического лица и копии статистической карточки. Организация, помимо документов, предусмотренных настоящим пунктом, представляет в Национальный Банк письмо банка о согласии на открытие организации корреспондентского счета и осуществление платежей и переводов денег с ее банковским идентификационным кодом."; </w:t>
      </w:r>
      <w:r>
        <w:br/>
      </w:r>
      <w:r>
        <w:rPr>
          <w:rFonts w:ascii="Times New Roman"/>
          <w:b w:val="false"/>
          <w:i w:val="false"/>
          <w:color w:val="000000"/>
          <w:sz w:val="28"/>
        </w:rPr>
        <w:t xml:space="preserve">
      пункт 37-3 изложить в следующей редакции: </w:t>
      </w:r>
      <w:r>
        <w:br/>
      </w:r>
      <w:r>
        <w:rPr>
          <w:rFonts w:ascii="Times New Roman"/>
          <w:b w:val="false"/>
          <w:i w:val="false"/>
          <w:color w:val="000000"/>
          <w:sz w:val="28"/>
        </w:rPr>
        <w:t xml:space="preserve">
      "37-3. Акцептованные отправителем денег платежные требования - поручения, а также платежные требования - поручения, не требующие акцепта, срок исполнения которых приостановлен, хранятся в подразделении, ведущем корреспондентские счета банков, и учитываются на внебалансовом счете. </w:t>
      </w:r>
      <w:r>
        <w:br/>
      </w:r>
      <w:r>
        <w:rPr>
          <w:rFonts w:ascii="Times New Roman"/>
          <w:b w:val="false"/>
          <w:i w:val="false"/>
          <w:color w:val="000000"/>
          <w:sz w:val="28"/>
        </w:rPr>
        <w:t xml:space="preserve">
      При оприходовании данных платежных документов на внебалансовый счет подразделение, ведущее корреспондентские счета банков, не позднее следующего рабочего дня направляет соответствующее уведомление отправителю (инициатору) указания и временной администрации (временному управляющему)."; </w:t>
      </w:r>
      <w:r>
        <w:br/>
      </w:r>
      <w:r>
        <w:rPr>
          <w:rFonts w:ascii="Times New Roman"/>
          <w:b w:val="false"/>
          <w:i w:val="false"/>
          <w:color w:val="000000"/>
          <w:sz w:val="28"/>
        </w:rPr>
        <w:t xml:space="preserve">
      в пункте 37-5 и далее по тексту слова "внесистемном учете", "внесистемного учета" заменить соответственно словами "внебалансовом счете", "внебалансового счета"; </w:t>
      </w:r>
      <w:r>
        <w:br/>
      </w:r>
      <w:r>
        <w:rPr>
          <w:rFonts w:ascii="Times New Roman"/>
          <w:b w:val="false"/>
          <w:i w:val="false"/>
          <w:color w:val="000000"/>
          <w:sz w:val="28"/>
        </w:rPr>
        <w:t xml:space="preserve">
      пункт 37-8 после слов "приема - передачи" дополнить словами "и списываются с внебалансового счета."; </w:t>
      </w:r>
      <w:r>
        <w:br/>
      </w:r>
      <w:r>
        <w:rPr>
          <w:rFonts w:ascii="Times New Roman"/>
          <w:b w:val="false"/>
          <w:i w:val="false"/>
          <w:color w:val="000000"/>
          <w:sz w:val="28"/>
        </w:rPr>
        <w:t xml:space="preserve">
      дополнить главой 3-2 следующего содержания: </w:t>
      </w:r>
    </w:p>
    <w:bookmarkEnd w:id="1"/>
    <w:p>
      <w:pPr>
        <w:spacing w:after="0"/>
        <w:ind w:left="0"/>
        <w:jc w:val="left"/>
      </w:pPr>
      <w:r>
        <w:rPr>
          <w:rFonts w:ascii="Times New Roman"/>
          <w:b/>
          <w:i w:val="false"/>
          <w:color w:val="000000"/>
        </w:rPr>
        <w:t xml:space="preserve"> "Глава 3-2. Порядок ведения корреспондентского счета банка, </w:t>
      </w:r>
      <w:r>
        <w:br/>
      </w:r>
      <w:r>
        <w:rPr>
          <w:rFonts w:ascii="Times New Roman"/>
          <w:b/>
          <w:i w:val="false"/>
          <w:color w:val="000000"/>
        </w:rPr>
        <w:t xml:space="preserve">
лишенного лицензии на проведение банковских операций </w:t>
      </w:r>
    </w:p>
    <w:p>
      <w:pPr>
        <w:spacing w:after="0"/>
        <w:ind w:left="0"/>
        <w:jc w:val="both"/>
      </w:pPr>
      <w:r>
        <w:rPr>
          <w:rFonts w:ascii="Times New Roman"/>
          <w:b w:val="false"/>
          <w:i w:val="false"/>
          <w:color w:val="000000"/>
          <w:sz w:val="28"/>
        </w:rPr>
        <w:t xml:space="preserve">      37-9. При получении Национальным Банком решения уполномоченного органа о лишении банка лицензии на проведение банковских операций подразделение, ведущее корреспондентские счета банков, прекращает расходные операции по корреспондентскому счету банка, осуществляемые через платежные системы Центра,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 Исполнение платежных документов, помещенных в картотеку, в том числе частично исполненных, приостанавливается. </w:t>
      </w:r>
      <w:r>
        <w:br/>
      </w:r>
      <w:r>
        <w:rPr>
          <w:rFonts w:ascii="Times New Roman"/>
          <w:b w:val="false"/>
          <w:i w:val="false"/>
          <w:color w:val="000000"/>
          <w:sz w:val="28"/>
        </w:rPr>
        <w:t xml:space="preserve">
      37-10. Временная администрация (временный администратор) представляет в Национальный Банк копию решения уполномоченного органа о назначении временной администрации и в срок не позднее десяти рабочих дней с момента ее назначения документы с образцами подписей должностных лиц, имеющих право подписи документов от имени банка, и оттиска печати. </w:t>
      </w:r>
      <w:r>
        <w:br/>
      </w:r>
      <w:r>
        <w:rPr>
          <w:rFonts w:ascii="Times New Roman"/>
          <w:b w:val="false"/>
          <w:i w:val="false"/>
          <w:color w:val="000000"/>
          <w:sz w:val="28"/>
        </w:rPr>
        <w:t xml:space="preserve">
      37-11. При предъявлении платежных требований - поручений к корреспондентскому счету банка, требующих акцепта отправителя денег, подразделение, ведущее корреспондентские счета банков, не позднее рабочего дня, следующего за днем получения платежного требования - поручения, передает временной администрации (временному администратору) для акцепта. </w:t>
      </w:r>
      <w:r>
        <w:br/>
      </w:r>
      <w:r>
        <w:rPr>
          <w:rFonts w:ascii="Times New Roman"/>
          <w:b w:val="false"/>
          <w:i w:val="false"/>
          <w:color w:val="000000"/>
          <w:sz w:val="28"/>
        </w:rPr>
        <w:t xml:space="preserve">
      37-12. Акцептованные платежные требования - поручения и платежные требования - поручения, не требующие акцепта по ранее принятым обязательствам банка, не исполняются и учитываются на внебалансовом счете, за исключением платежных требований - поручений, связанных с расходами на содержание банка, связанными с обеспечением деятельности временной администрации (временного администратора). </w:t>
      </w:r>
      <w:r>
        <w:br/>
      </w:r>
      <w:r>
        <w:rPr>
          <w:rFonts w:ascii="Times New Roman"/>
          <w:b w:val="false"/>
          <w:i w:val="false"/>
          <w:color w:val="000000"/>
          <w:sz w:val="28"/>
        </w:rPr>
        <w:t xml:space="preserve">
      37-13. Инкассовые распоряжения, предъявленные к корреспондентскому счету, подразделением, ведущим корреспондентские счета банков, не исполняются и учитываются на внебалансовом счете. </w:t>
      </w:r>
      <w:r>
        <w:br/>
      </w:r>
      <w:r>
        <w:rPr>
          <w:rFonts w:ascii="Times New Roman"/>
          <w:b w:val="false"/>
          <w:i w:val="false"/>
          <w:color w:val="000000"/>
          <w:sz w:val="28"/>
        </w:rPr>
        <w:t xml:space="preserve">
      37-14. При оприходовании платежных документов на внебалансовый счет подразделение, ведущее корреспондентские счета банков, не позднее следующего рабочего дня, направляет соответствующее уведомление отправителю (инициатору) указания. Подразделение, ведущее корреспондентские счета банков, ежемесячно представляет сведения временной администрации (временному администратору) о принятых на учет платежных документах, предъявленных к корреспондентскому счету банка. </w:t>
      </w:r>
      <w:r>
        <w:br/>
      </w:r>
      <w:r>
        <w:rPr>
          <w:rFonts w:ascii="Times New Roman"/>
          <w:b w:val="false"/>
          <w:i w:val="false"/>
          <w:color w:val="000000"/>
          <w:sz w:val="28"/>
        </w:rPr>
        <w:t xml:space="preserve">
      37-15. При назначении уполномоченным органом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 - передачи передаются ликвидационной комиссии и одновременно списываются с соответствующих внебалансовых счетов.".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абзацев с тринадцатого по двадцать первый, которые вводятся в действие с 10 августа 2007 года. </w:t>
      </w:r>
    </w:p>
    <w:bookmarkEnd w:id="2"/>
    <w:bookmarkStart w:name="z4" w:id="3"/>
    <w:p>
      <w:pPr>
        <w:spacing w:after="0"/>
        <w:ind w:left="0"/>
        <w:jc w:val="both"/>
      </w:pPr>
      <w:r>
        <w:rPr>
          <w:rFonts w:ascii="Times New Roman"/>
          <w:b w:val="false"/>
          <w:i w:val="false"/>
          <w:color w:val="000000"/>
          <w:sz w:val="28"/>
        </w:rPr>
        <w:t xml:space="preserve">
      3. Департаменту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Объединения юридических лиц "Ассоциация финансистов Казахстана", акционерного общества "Банк Развития Казахстана", банков второго уровня и организаций, осуществляющих отдельные виды банковских операций. </w:t>
      </w:r>
    </w:p>
    <w:bookmarkEnd w:id="3"/>
    <w:bookmarkStart w:name="z5" w:id="4"/>
    <w:p>
      <w:pPr>
        <w:spacing w:after="0"/>
        <w:ind w:left="0"/>
        <w:jc w:val="both"/>
      </w:pPr>
      <w:r>
        <w:rPr>
          <w:rFonts w:ascii="Times New Roman"/>
          <w:b w:val="false"/>
          <w:i w:val="false"/>
          <w:color w:val="000000"/>
          <w:sz w:val="28"/>
        </w:rPr>
        <w:t xml:space="preserve">
      4. Управлению по обеспечению деятельности руководства Национального Банка Республики Казахстан (Терентьев Л.А.)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Сартбаева М.М.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