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cb7a" w14:textId="0cac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июля 2005 года № 269. Зарегистрировано в Министерстве юстиции Республики Казахстан 6 сентября 2005 года № 3822. Утратило силу постановлением Правления Национального Банка Республики Казахстан от 29 апреля 2016 года № 115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 w:id="0"/>
    <w:p>
      <w:pPr>
        <w:spacing w:after="0"/>
        <w:ind w:left="0"/>
        <w:jc w:val="both"/>
      </w:pPr>
      <w:r>
        <w:rPr>
          <w:rFonts w:ascii="Times New Roman"/>
          <w:b w:val="false"/>
          <w:i w:val="false"/>
          <w:color w:val="ff0000"/>
          <w:sz w:val="28"/>
        </w:rPr>
        <w:t xml:space="preserve">      Сноска. Наименование с изменениями, внесенными постановлением Правления Агентства РК по регулированию и надзору фин. рынка и фин. организаций от 30 апреля 2007 года N </w:t>
      </w:r>
      <w:r>
        <w:rPr>
          <w:rFonts w:ascii="Times New Roman"/>
          <w:b w:val="false"/>
          <w:i w:val="false"/>
          <w:color w:val="000000"/>
          <w:sz w:val="28"/>
        </w:rPr>
        <w:t>110</w:t>
      </w:r>
      <w:r>
        <w:rPr>
          <w:rFonts w:ascii="Times New Roman"/>
          <w:b w:val="false"/>
          <w:i w:val="false"/>
          <w:color w:val="ff0000"/>
          <w:sz w:val="28"/>
        </w:rPr>
        <w:t> </w:t>
      </w:r>
      <w:r>
        <w:rPr>
          <w:rFonts w:ascii="Times New Roman"/>
          <w:b w:val="false"/>
          <w:i w:val="false"/>
          <w:color w:val="ff0000"/>
          <w:sz w:val="28"/>
        </w:rPr>
        <w:t>(вводится в действие по истечении 14 дней со дня его гос. регистрации).</w:t>
      </w:r>
      <w:r>
        <w:br/>
      </w:r>
      <w:r>
        <w:rPr>
          <w:rFonts w:ascii="Times New Roman"/>
          <w:b w:val="false"/>
          <w:i w:val="false"/>
          <w:color w:val="000000"/>
          <w:sz w:val="28"/>
        </w:rPr>
        <w:t>
</w:t>
      </w:r>
      <w:r>
        <w:rPr>
          <w:rFonts w:ascii="Times New Roman"/>
          <w:b w:val="false"/>
          <w:i w:val="false"/>
          <w:color w:val="000000"/>
          <w:sz w:val="28"/>
        </w:rPr>
        <w:t xml:space="preserve">
     В целях совершенствования порядка государственной регистрации выпуска негосударственных облигаций и рассмотрения отчетов об итогах размещения и погашения облигаций,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согласно приложению 1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Агентства РК по регулированию и надзору фин. рынка и фин. организаций от 30 апреля 2007 года N </w:t>
      </w:r>
      <w:r>
        <w:rPr>
          <w:rFonts w:ascii="Times New Roman"/>
          <w:b w:val="false"/>
          <w:i w:val="false"/>
          <w:color w:val="000000"/>
          <w:sz w:val="28"/>
        </w:rPr>
        <w:t>110</w:t>
      </w:r>
      <w:r>
        <w:rPr>
          <w:rFonts w:ascii="Times New Roman"/>
          <w:b w:val="false"/>
          <w:i w:val="false"/>
          <w:color w:val="ff0000"/>
          <w:sz w:val="28"/>
        </w:rPr>
        <w:t> </w:t>
      </w:r>
      <w:r>
        <w:rPr>
          <w:rFonts w:ascii="Times New Roman"/>
          <w:b w:val="false"/>
          <w:i w:val="false"/>
          <w:color w:val="ff0000"/>
          <w:sz w:val="28"/>
        </w:rPr>
        <w:t>(вводится в действие по истечении 14 дней со дня его гос. регистрации).</w:t>
      </w:r>
      <w:r>
        <w:br/>
      </w: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утратившими силу нормативные правовые акты, указанные в приложении 2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Объединения юридических лиц в форме ассоциации "Казахстанская ассоциация реестродержателей".</w:t>
      </w:r>
      <w:r>
        <w:br/>
      </w: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0"/>
    <w:p>
      <w:pPr>
        <w:spacing w:after="0"/>
        <w:ind w:left="0"/>
        <w:jc w:val="both"/>
      </w:pPr>
      <w:r>
        <w:rPr>
          <w:rFonts w:ascii="Times New Roman"/>
          <w:b w:val="false"/>
          <w:i/>
          <w:color w:val="000000"/>
          <w:sz w:val="28"/>
        </w:rPr>
        <w:t xml:space="preserve">     Председатель </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июля 2005 года N 269            </w:t>
      </w:r>
    </w:p>
    <w:bookmarkEnd w:id="1"/>
    <w:bookmarkStart w:name="z8" w:id="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государственной регистрации выпуска негосударственных </w:t>
      </w:r>
      <w:r>
        <w:br/>
      </w:r>
      <w:r>
        <w:rPr>
          <w:rFonts w:ascii="Times New Roman"/>
          <w:b/>
          <w:i w:val="false"/>
          <w:color w:val="000000"/>
        </w:rPr>
        <w:t xml:space="preserve">
облигаций и рассмотрения отчетов об итогах </w:t>
      </w:r>
      <w:r>
        <w:br/>
      </w:r>
      <w:r>
        <w:rPr>
          <w:rFonts w:ascii="Times New Roman"/>
          <w:b/>
          <w:i w:val="false"/>
          <w:color w:val="000000"/>
        </w:rPr>
        <w:t xml:space="preserve">
размещения и погашения облигаций, </w:t>
      </w:r>
      <w:r>
        <w:br/>
      </w:r>
      <w:r>
        <w:rPr>
          <w:rFonts w:ascii="Times New Roman"/>
          <w:b/>
          <w:i w:val="false"/>
          <w:color w:val="000000"/>
        </w:rPr>
        <w:t xml:space="preserve">
аннулирования выпуска облигаций </w:t>
      </w:r>
    </w:p>
    <w:bookmarkEnd w:id="2"/>
    <w:p>
      <w:pPr>
        <w:spacing w:after="0"/>
        <w:ind w:left="0"/>
        <w:jc w:val="both"/>
      </w:pPr>
      <w:r>
        <w:rPr>
          <w:rFonts w:ascii="Times New Roman"/>
          <w:b w:val="false"/>
          <w:i w:val="false"/>
          <w:color w:val="ff0000"/>
          <w:sz w:val="28"/>
        </w:rPr>
        <w:t xml:space="preserve">      Сноска. Наименование с изменениями, внесенными постановлением Правления Агентства РК по регулированию и надзору фин. рынка и фин. организаций от 30 апреля 2007 года N </w:t>
      </w:r>
      <w:r>
        <w:rPr>
          <w:rFonts w:ascii="Times New Roman"/>
          <w:b w:val="false"/>
          <w:i w:val="false"/>
          <w:color w:val="ff0000"/>
          <w:sz w:val="28"/>
        </w:rPr>
        <w:t>110</w:t>
      </w:r>
      <w:r>
        <w:rPr>
          <w:rFonts w:ascii="Times New Roman"/>
          <w:b w:val="false"/>
          <w:i w:val="false"/>
          <w:color w:val="ff0000"/>
          <w:sz w:val="28"/>
        </w:rPr>
        <w:t xml:space="preserve"> (вводится в действие по истечении 14 дней со дня его гос. регистрации). </w:t>
      </w:r>
    </w:p>
    <w:bookmarkStart w:name="z106" w:id="3"/>
    <w:p>
      <w:pPr>
        <w:spacing w:after="0"/>
        <w:ind w:left="0"/>
        <w:jc w:val="both"/>
      </w:pPr>
      <w:r>
        <w:rPr>
          <w:rFonts w:ascii="Times New Roman"/>
          <w:b w:val="false"/>
          <w:i w:val="false"/>
          <w:color w:val="000000"/>
          <w:sz w:val="28"/>
        </w:rPr>
        <w:t>
      Настоящие Правила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20 февраля 2006 года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и определяют условия и порядок государственной регистрации выпуска негосударственных облигаций (далее - облигации), рассмотрения и утверждения отчетов об итогах размещения и погашения облигаций, а также аннулирования выпуска облигаций.</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9" w:id="4"/>
    <w:p>
      <w:pPr>
        <w:spacing w:after="0"/>
        <w:ind w:left="0"/>
        <w:jc w:val="left"/>
      </w:pPr>
      <w:r>
        <w:rPr>
          <w:rFonts w:ascii="Times New Roman"/>
          <w:b/>
          <w:i w:val="false"/>
          <w:color w:val="000000"/>
        </w:rPr>
        <w:t xml:space="preserve"> 
1. Государственная регистрация выпуска облигаций (облигационной</w:t>
      </w:r>
      <w:r>
        <w:br/>
      </w:r>
      <w:r>
        <w:rPr>
          <w:rFonts w:ascii="Times New Roman"/>
          <w:b/>
          <w:i w:val="false"/>
          <w:color w:val="000000"/>
        </w:rPr>
        <w:t>
программы) и выпуска облигаций в пределах облигационной программы</w:t>
      </w:r>
    </w:p>
    <w:bookmarkEnd w:id="4"/>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5"/>
    <w:p>
      <w:pPr>
        <w:spacing w:after="0"/>
        <w:ind w:left="0"/>
        <w:jc w:val="both"/>
      </w:pPr>
      <w:r>
        <w:rPr>
          <w:rFonts w:ascii="Times New Roman"/>
          <w:b w:val="false"/>
          <w:i w:val="false"/>
          <w:color w:val="000000"/>
          <w:sz w:val="28"/>
        </w:rPr>
        <w:t>
      1. Для государственной регистрации выпуска облигаций (облигационной программы) эмитент представляет в Национальный Банк Республики Казахстан (далее - уполномоченный орган) документы,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12 Закона.</w:t>
      </w:r>
      <w:r>
        <w:br/>
      </w:r>
      <w:r>
        <w:rPr>
          <w:rFonts w:ascii="Times New Roman"/>
          <w:b w:val="false"/>
          <w:i w:val="false"/>
          <w:color w:val="000000"/>
          <w:sz w:val="28"/>
        </w:rPr>
        <w:t>
      Для государственной регистрации выпуска агентских облигаций эмитент, помимо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12 Закона, представляет копию документа, подтверждающего его полномочия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Для государственной регистрации выпуска облигаций, конвертируемых в простые акции, в решении общего собрания акционеров указывается вид, количество конвертируемых ценных бумаг, цена размещения акций, в которые конвертируются облигации, а также информация о том, что выкупленная в результате конвертирования облигация не подлежит повторному размещению.</w:t>
      </w:r>
      <w:r>
        <w:br/>
      </w:r>
      <w:r>
        <w:rPr>
          <w:rFonts w:ascii="Times New Roman"/>
          <w:b w:val="false"/>
          <w:i w:val="false"/>
          <w:color w:val="000000"/>
          <w:sz w:val="28"/>
        </w:rPr>
        <w:t>
      Проспект выпуска облигаций (облигационной программы) составляется в двух экземплярах на бумажном носителе (на государственном и русском языках)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на электронном носителе на государственном и русском языках (без финансовой отчетности общества) в формате Acrobat Reader. Каждый из двух экземпляров содержит проспект выпуска облигаций (облигационной программы) на государственном и русском языках.</w:t>
      </w:r>
      <w:r>
        <w:br/>
      </w:r>
      <w:r>
        <w:rPr>
          <w:rFonts w:ascii="Times New Roman"/>
          <w:b w:val="false"/>
          <w:i w:val="false"/>
          <w:color w:val="000000"/>
          <w:sz w:val="28"/>
        </w:rPr>
        <w:t>
      Неотъемлемой частью проспекта выпуска облигаций или облигационной программы являются:</w:t>
      </w:r>
      <w:r>
        <w:br/>
      </w:r>
      <w:r>
        <w:rPr>
          <w:rFonts w:ascii="Times New Roman"/>
          <w:b w:val="false"/>
          <w:i w:val="false"/>
          <w:color w:val="000000"/>
          <w:sz w:val="28"/>
        </w:rPr>
        <w:t>
      копии годовой финансовой отчетности эмитента за два последних финансовых года, подтвержденной аудиторскими отчетами, а также копии аудиторских отчетов и учетной политики эмитента. В случае наличия дочерней (дочерних) организации (организаций) представляется копия консолидированной финансовой отчетности, подтвержденной аудиторским отчетом. В случае отсутствия дочерней (дочерних) организации (организаций) представляется копия отдельной финансовой отчетности, подтвержденной аудиторским отчетом. Требования данного абзаца не распространяются на проспект выпуска облигаций или облигационной программы вновь созданных эмитентов;</w:t>
      </w:r>
      <w:r>
        <w:br/>
      </w:r>
      <w:r>
        <w:rPr>
          <w:rFonts w:ascii="Times New Roman"/>
          <w:b w:val="false"/>
          <w:i w:val="false"/>
          <w:color w:val="000000"/>
          <w:sz w:val="28"/>
        </w:rPr>
        <w:t>
      копии финансовой отчетности эмитента по состоянию на конец последнего квартала перед подачей документов на государственную регистрацию выпуска облигаций или облигационной программы. В случае наличия дочерней (дочерних) организации (организаций) представляется копия консолидированной финансовой отчетности. В случае отсутствия дочерней (дочерних) организации (организаций) представляется копия отдельной финансовой отчетности. В случае представления документов на государственную регистрацию выпуска облигаций или облигационной программы до 25 числа месяца, следующего за последним кварталом перед подачей документов, представляется копия консолидированной финансовой отчетности (в случае отсутствия дочерней (дочерних) организации (организаций) отдельной финансовой отчетности) эмитента по состоянию на конец предпоследнего квартала;</w:t>
      </w:r>
      <w:r>
        <w:br/>
      </w:r>
      <w:r>
        <w:rPr>
          <w:rFonts w:ascii="Times New Roman"/>
          <w:b w:val="false"/>
          <w:i w:val="false"/>
          <w:color w:val="000000"/>
          <w:sz w:val="28"/>
        </w:rPr>
        <w:t>
      копии договоров, заключенных с представителем держателей облигаций (за исключением проспекта облигационной программы);</w:t>
      </w:r>
      <w:r>
        <w:br/>
      </w: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если заключение договора с такими организациями предусмотрено требованиями Закона (за исключением проспекта облигационной программы);</w:t>
      </w:r>
      <w:r>
        <w:br/>
      </w:r>
      <w:r>
        <w:rPr>
          <w:rFonts w:ascii="Times New Roman"/>
          <w:b w:val="false"/>
          <w:i w:val="false"/>
          <w:color w:val="000000"/>
          <w:sz w:val="28"/>
        </w:rPr>
        <w:t>
      порядок распределения дохода эмитента между его участниками для эмитентов, созданных в организационно-правовой форме товарищества с ограниченной ответственностью.</w:t>
      </w:r>
      <w:r>
        <w:br/>
      </w:r>
      <w:r>
        <w:rPr>
          <w:rFonts w:ascii="Times New Roman"/>
          <w:b w:val="false"/>
          <w:i w:val="false"/>
          <w:color w:val="000000"/>
          <w:sz w:val="28"/>
        </w:rPr>
        <w:t>
      Неотъемлемой частью проспекта выпуска облигаций в рамках облигационной программы являются:</w:t>
      </w:r>
      <w:r>
        <w:br/>
      </w:r>
      <w:r>
        <w:rPr>
          <w:rFonts w:ascii="Times New Roman"/>
          <w:b w:val="false"/>
          <w:i w:val="false"/>
          <w:color w:val="000000"/>
          <w:sz w:val="28"/>
        </w:rPr>
        <w:t>
      копии договоров, заключенных с представителем держателей облигаций;</w:t>
      </w:r>
      <w:r>
        <w:br/>
      </w:r>
      <w:r>
        <w:rPr>
          <w:rFonts w:ascii="Times New Roman"/>
          <w:b w:val="false"/>
          <w:i w:val="false"/>
          <w:color w:val="000000"/>
          <w:sz w:val="28"/>
        </w:rPr>
        <w:t>
      копии договоров, заключенных с организациями, оказывающими консультационные услуги по вопросам включения и нахождения эмиссионных ценных бумаг в официальном списке фондовой биржи, для эмитентов, планирующих размещение облигаций на организованном рынке, если заключение договора с такими организациями предусмотрено требованиями Закона;</w:t>
      </w:r>
      <w:r>
        <w:br/>
      </w:r>
      <w:r>
        <w:rPr>
          <w:rFonts w:ascii="Times New Roman"/>
          <w:b w:val="false"/>
          <w:i w:val="false"/>
          <w:color w:val="000000"/>
          <w:sz w:val="28"/>
        </w:rPr>
        <w:t>
      копии финансовой отчетности эмитента по состоянию на конец последнего квартала перед подачей документов на государственную регистрацию выпуска облигаций в рамках облигационной программы. В случае наличия дочерней (дочерних) организации (организаций) представляется копия консолидированной финансовой отчетности. В случае отсутствия дочерней (дочерних) организации (организаций) представляется копия отдельной финансовой отчетности. В случае представления документов на государственную регистрацию выпуска облигаций в рамках облигационной программы до 25 числа месяца, следующего за последним кварталом перед подачей документов, представляется копия консолидированной финансовой отчетности (в случае отсутствия дочерней (дочерних) организации (организаций) отдельной финансовой отчетности) эмитента по состоянию на конец предпоследнего квартала.</w:t>
      </w:r>
      <w:r>
        <w:br/>
      </w:r>
      <w:r>
        <w:rPr>
          <w:rFonts w:ascii="Times New Roman"/>
          <w:b w:val="false"/>
          <w:i w:val="false"/>
          <w:color w:val="000000"/>
          <w:sz w:val="28"/>
        </w:rPr>
        <w:t>
      Неотъемлемыми частями проспекта выпуска инфраструктурных облигаций, помимо вышеуказанных документов, являются копии концессионного договора и договора поручительства.</w:t>
      </w:r>
      <w:r>
        <w:br/>
      </w:r>
      <w:r>
        <w:rPr>
          <w:rFonts w:ascii="Times New Roman"/>
          <w:b w:val="false"/>
          <w:i w:val="false"/>
          <w:color w:val="000000"/>
          <w:sz w:val="28"/>
        </w:rPr>
        <w:t>
      Неотъемлемой частью проспекта выпуска облигаций специальной финансовой компании являются аудиторский отчет оригинатора за последний год, договор уступки прав требования по данной сделке секьюритизации, заключенный между оригинатором и специальной финансовой компанией.</w:t>
      </w:r>
      <w:r>
        <w:br/>
      </w:r>
      <w:r>
        <w:rPr>
          <w:rFonts w:ascii="Times New Roman"/>
          <w:b w:val="false"/>
          <w:i w:val="false"/>
          <w:color w:val="000000"/>
          <w:sz w:val="28"/>
        </w:rPr>
        <w:t>
      Сведения в проспекте выпуска облигаций или проспекте облигационной программы приводятся на дату последнего дня месяца, предшествующего дате сдачи документов в уполномоченный орган, за исключением информации о финансовом состоянии эмитента (указываемой в главе 5 приложений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которая указывается согласно финансовой отчетности, являющейся неотъемлемой частью проспекта выпуска облигаций или проспекта облигационной программы.</w:t>
      </w:r>
      <w:r>
        <w:br/>
      </w:r>
      <w:r>
        <w:rPr>
          <w:rFonts w:ascii="Times New Roman"/>
          <w:b w:val="false"/>
          <w:i w:val="false"/>
          <w:color w:val="000000"/>
          <w:sz w:val="28"/>
        </w:rPr>
        <w:t>
      В случае отсутствия аудированной финансовой отчетности за завершенный финансовый год в период с 1 января по 1 июня текущего года общество представляет в уполномоченный орган аудированную финансовую отчетность за два года, предшествующих последнему завершенному году (аудированная финансовая отчетность за завершенный финансовый год представляется обществом в течение месяца с даты утверждения аудированной годовой финансовой отчетности общим собранием акционеров).</w:t>
      </w:r>
      <w:r>
        <w:br/>
      </w:r>
      <w:r>
        <w:rPr>
          <w:rFonts w:ascii="Times New Roman"/>
          <w:b w:val="false"/>
          <w:i w:val="false"/>
          <w:color w:val="000000"/>
          <w:sz w:val="28"/>
        </w:rPr>
        <w:t>
      Требования настоящего пункта не распространяются на выпуск облигаций (облигационной программы) организации,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 (далее - организация, специализирующаяся на улучшении качества кредитных портфелей банков второго уровня).</w:t>
      </w:r>
      <w:r>
        <w:br/>
      </w:r>
      <w:r>
        <w:rPr>
          <w:rFonts w:ascii="Times New Roman"/>
          <w:b w:val="false"/>
          <w:i w:val="false"/>
          <w:color w:val="000000"/>
          <w:sz w:val="28"/>
        </w:rPr>
        <w:t>
      Если решение эмитента, на основании которого осуществляется выпуск облигаций (облигационной программы), представлено в форме выписки из заседания органа эмитента, в данной выписке указываются следующие сведения:</w:t>
      </w:r>
      <w:r>
        <w:br/>
      </w:r>
      <w:r>
        <w:rPr>
          <w:rFonts w:ascii="Times New Roman"/>
          <w:b w:val="false"/>
          <w:i w:val="false"/>
          <w:color w:val="000000"/>
          <w:sz w:val="28"/>
        </w:rPr>
        <w:t>
      полное наименование и место нахождения исполнительного органа эмитента;</w:t>
      </w:r>
      <w:r>
        <w:br/>
      </w:r>
      <w:r>
        <w:rPr>
          <w:rFonts w:ascii="Times New Roman"/>
          <w:b w:val="false"/>
          <w:i w:val="false"/>
          <w:color w:val="000000"/>
          <w:sz w:val="28"/>
        </w:rPr>
        <w:t>
      дата, время и место проведения заседания (в случае очного заседания);</w:t>
      </w:r>
      <w:r>
        <w:br/>
      </w:r>
      <w:r>
        <w:rPr>
          <w:rFonts w:ascii="Times New Roman"/>
          <w:b w:val="false"/>
          <w:i w:val="false"/>
          <w:color w:val="000000"/>
          <w:sz w:val="28"/>
        </w:rPr>
        <w:t>
      сведения о лицах, принимавших участие в заседании (принимавших решение путем заочного голосования);</w:t>
      </w:r>
      <w:r>
        <w:br/>
      </w:r>
      <w:r>
        <w:rPr>
          <w:rFonts w:ascii="Times New Roman"/>
          <w:b w:val="false"/>
          <w:i w:val="false"/>
          <w:color w:val="000000"/>
          <w:sz w:val="28"/>
        </w:rPr>
        <w:t>
      кворум заседания;</w:t>
      </w:r>
      <w:r>
        <w:br/>
      </w:r>
      <w:r>
        <w:rPr>
          <w:rFonts w:ascii="Times New Roman"/>
          <w:b w:val="false"/>
          <w:i w:val="false"/>
          <w:color w:val="000000"/>
          <w:sz w:val="28"/>
        </w:rPr>
        <w:t>
      вопросы повестки дня заседания, решения по которым привели к выпуску облигаций (облигационной программы);</w:t>
      </w:r>
      <w:r>
        <w:br/>
      </w:r>
      <w:r>
        <w:rPr>
          <w:rFonts w:ascii="Times New Roman"/>
          <w:b w:val="false"/>
          <w:i w:val="false"/>
          <w:color w:val="000000"/>
          <w:sz w:val="28"/>
        </w:rPr>
        <w:t>
      результаты голосования по каждому вопросу повестки дня заседания, поставленному на голосование, на основании которого осуществляется выпуск облигаций (облигационной программы);</w:t>
      </w:r>
      <w:r>
        <w:br/>
      </w:r>
      <w:r>
        <w:rPr>
          <w:rFonts w:ascii="Times New Roman"/>
          <w:b w:val="false"/>
          <w:i w:val="false"/>
          <w:color w:val="000000"/>
          <w:sz w:val="28"/>
        </w:rPr>
        <w:t>
      решение, принятое по вопросу, на основании которого осуществляется выпуск облигаций (облигационной программы).</w:t>
      </w:r>
      <w:r>
        <w:br/>
      </w:r>
      <w:r>
        <w:rPr>
          <w:rFonts w:ascii="Times New Roman"/>
          <w:b w:val="false"/>
          <w:i w:val="false"/>
          <w:color w:val="000000"/>
          <w:sz w:val="28"/>
        </w:rPr>
        <w:t>
      Выписка из решения высшего органа эмитента заверяется подписью секретаря собрания (корпоративного секретаря) и оттиском печати эмитента. Выписка из решения заседания органа управления эмитента заверяется подписью секретаря органа управления (корпоративного секретаря) и оттиском печати эмитента. Выписка из решения исполнительного органа эмитента заверяется подписью первого руководителя эмитента (либо лица, его замещающего) и оттиском печати эмитента.</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Величина левереджа эмитента (за исключением банков второго уровня (далее – банк), организаций, осуществляющих отдельные виды банковских операций) для государственной регистрации выпуска облигаций (облигационной программы) не превышает 2 (согласно данным последней финансовой отчетности, представляемой для государственной регистрации выпуска облигаций). </w:t>
      </w:r>
      <w:r>
        <w:br/>
      </w:r>
      <w:r>
        <w:rPr>
          <w:rFonts w:ascii="Times New Roman"/>
          <w:b w:val="false"/>
          <w:i w:val="false"/>
          <w:color w:val="000000"/>
          <w:sz w:val="28"/>
        </w:rPr>
        <w:t>
      Величина левереджа для государственной регистрации облигаций (облигационной программы) международной финансовой организации, имеющей рейтинговую оценку не ниже «АА» по международной шкале агентства Standard &amp; Poor’s или рейтинг аналогичного уровня по международной шкале агентств Moody’s Investors Service, Fitch не превышает величину, определенную во внутренних документах международной финансовой организации.</w:t>
      </w:r>
      <w:r>
        <w:br/>
      </w:r>
      <w:r>
        <w:rPr>
          <w:rFonts w:ascii="Times New Roman"/>
          <w:b w:val="false"/>
          <w:i w:val="false"/>
          <w:color w:val="000000"/>
          <w:sz w:val="28"/>
        </w:rPr>
        <w:t>
      Величина левереджа для государственной регистрации облигаций (облигационной программы) организации, специализирующейся на улучшении качества кредитных портфелей банков второго уровня, не превышает 5 (согласно данным последней финансовой отчетности, представляемой для государственной регистрации выпуска облигаций).</w:t>
      </w:r>
      <w:r>
        <w:br/>
      </w:r>
      <w:r>
        <w:rPr>
          <w:rFonts w:ascii="Times New Roman"/>
          <w:b w:val="false"/>
          <w:i w:val="false"/>
          <w:color w:val="000000"/>
          <w:sz w:val="28"/>
        </w:rPr>
        <w:t>
      Величина левереджа для государственной регистрации облигаций (облигационной программы) акционерного общества «Банк Развития Казахстана» не превышает 7 (согласно данным последней финансовой отчетности, представляемой для государственной регистрации выпуска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18.04.2014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22.10.2014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Государственная регистрация выпуска агентских облигаций осуществляется в случае соблюдения эмитентом следующих условий:</w:t>
      </w:r>
      <w:r>
        <w:br/>
      </w:r>
      <w:r>
        <w:rPr>
          <w:rFonts w:ascii="Times New Roman"/>
          <w:b w:val="false"/>
          <w:i w:val="false"/>
          <w:color w:val="000000"/>
          <w:sz w:val="28"/>
        </w:rPr>
        <w:t>
</w:t>
      </w:r>
      <w:r>
        <w:rPr>
          <w:rFonts w:ascii="Times New Roman"/>
          <w:b w:val="false"/>
          <w:i w:val="false"/>
          <w:color w:val="000000"/>
          <w:sz w:val="28"/>
        </w:rPr>
        <w:t>
      1) отсутствие на дату представления в уполномоченный орган документов для государственной регистрации выпуска облигаций случаев несвоевременного исполнения или неисполнения условий выпуска ценных бумаг (за исключением акций), находящихся в обращении (в том числе обязательств по выплате вознаграждения или погашению ценных бумаг);</w:t>
      </w:r>
      <w:r>
        <w:br/>
      </w:r>
      <w:r>
        <w:rPr>
          <w:rFonts w:ascii="Times New Roman"/>
          <w:b w:val="false"/>
          <w:i w:val="false"/>
          <w:color w:val="000000"/>
          <w:sz w:val="28"/>
        </w:rPr>
        <w:t>
</w:t>
      </w:r>
      <w:r>
        <w:rPr>
          <w:rFonts w:ascii="Times New Roman"/>
          <w:b w:val="false"/>
          <w:i w:val="false"/>
          <w:color w:val="000000"/>
          <w:sz w:val="28"/>
        </w:rPr>
        <w:t>
      2) отсутствие на дату представления в уполномоченный орган документов для государственной регистрации выпуска облигаций случаев делистинга ценных бумаг (за исключением акций), находящихся в обращении;</w:t>
      </w:r>
      <w:r>
        <w:br/>
      </w:r>
      <w:r>
        <w:rPr>
          <w:rFonts w:ascii="Times New Roman"/>
          <w:b w:val="false"/>
          <w:i w:val="false"/>
          <w:color w:val="000000"/>
          <w:sz w:val="28"/>
        </w:rPr>
        <w:t>
</w:t>
      </w:r>
      <w:r>
        <w:rPr>
          <w:rFonts w:ascii="Times New Roman"/>
          <w:b w:val="false"/>
          <w:i w:val="false"/>
          <w:color w:val="000000"/>
          <w:sz w:val="28"/>
        </w:rPr>
        <w:t>
      3) по итогам последнего квартала, предшествующего представлению в уполномоченный орган документов для государственной регистрации выпуска облигаций, величина левереджа эмитента не превышает 2.</w:t>
      </w:r>
      <w:r>
        <w:br/>
      </w:r>
      <w:r>
        <w:rPr>
          <w:rFonts w:ascii="Times New Roman"/>
          <w:b w:val="false"/>
          <w:i w:val="false"/>
          <w:color w:val="000000"/>
          <w:sz w:val="28"/>
        </w:rPr>
        <w:t>
      Требование подпункта 3) настоящего пункта не распространяется на акционерное общество «Банк Развития Казахстана».</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22.10.2014 </w:t>
      </w:r>
      <w:r>
        <w:rPr>
          <w:rFonts w:ascii="Times New Roman"/>
          <w:b w:val="false"/>
          <w:i w:val="false"/>
          <w:color w:val="00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Исключен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Исключен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 В случае реорганизации эмитента путем преобразования, проспект выпуска облигаций (облигационной программы) содержит сведения за период до двух лет до даты регистрации вновь возникшего в результате преобразования юридического лица, с приложением финансовой отчетности юридического лица, правопреемником которого является эмитент.</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Для государственной регистрации выпуска облигаций в пределах облигационной программы, зарегистрированной уполномоченным органом в соответствии с требованиями настоящих Правил, эмитент представляет:</w:t>
      </w:r>
      <w:r>
        <w:br/>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2) проспект выпуска облигаций в пределах облигационной программы в двух экземплярах на бумажном носителе, составленный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 одном экземпляре на казахском и русском языках на электронном носителе (без финансовой отчетности общества) в формате Acrobat Reader. При этом каждый из двух экземпляров содержит проспект выпуска облигаций в пределах облигационной программы на казахском и русском языках;</w:t>
      </w:r>
      <w:r>
        <w:br/>
      </w:r>
      <w:r>
        <w:rPr>
          <w:rFonts w:ascii="Times New Roman"/>
          <w:b w:val="false"/>
          <w:i w:val="false"/>
          <w:color w:val="000000"/>
          <w:sz w:val="28"/>
        </w:rPr>
        <w:t>
      3) копию решения органа эмитента о выпуске облигаций,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Если решение эмитента, на основании которого осуществляется выпуск облигаций в рамках облигационной программы, представлено в форме выписки из протокола заседания органа эмитента, в данной выписке указываются следующие сведения:</w:t>
      </w:r>
      <w:r>
        <w:br/>
      </w:r>
      <w:r>
        <w:rPr>
          <w:rFonts w:ascii="Times New Roman"/>
          <w:b w:val="false"/>
          <w:i w:val="false"/>
          <w:color w:val="000000"/>
          <w:sz w:val="28"/>
        </w:rPr>
        <w:t>
      полное наименование и место нахождения исполнительного органа эмитента;</w:t>
      </w:r>
      <w:r>
        <w:br/>
      </w:r>
      <w:r>
        <w:rPr>
          <w:rFonts w:ascii="Times New Roman"/>
          <w:b w:val="false"/>
          <w:i w:val="false"/>
          <w:color w:val="000000"/>
          <w:sz w:val="28"/>
        </w:rPr>
        <w:t>
      дата, время и место проведения заседания (в случае очного заседания);</w:t>
      </w:r>
      <w:r>
        <w:br/>
      </w:r>
      <w:r>
        <w:rPr>
          <w:rFonts w:ascii="Times New Roman"/>
          <w:b w:val="false"/>
          <w:i w:val="false"/>
          <w:color w:val="000000"/>
          <w:sz w:val="28"/>
        </w:rPr>
        <w:t>
      сведения о лицах, принимавших участие в заседании (принимавших решение путем заочного голосования);</w:t>
      </w:r>
      <w:r>
        <w:br/>
      </w:r>
      <w:r>
        <w:rPr>
          <w:rFonts w:ascii="Times New Roman"/>
          <w:b w:val="false"/>
          <w:i w:val="false"/>
          <w:color w:val="000000"/>
          <w:sz w:val="28"/>
        </w:rPr>
        <w:t>
      кворум заседания;</w:t>
      </w:r>
      <w:r>
        <w:br/>
      </w:r>
      <w:r>
        <w:rPr>
          <w:rFonts w:ascii="Times New Roman"/>
          <w:b w:val="false"/>
          <w:i w:val="false"/>
          <w:color w:val="000000"/>
          <w:sz w:val="28"/>
        </w:rPr>
        <w:t>
      вопросы повестки дня заседания, касающиеся выпуска, размещения, обращения, погашения облигаций;</w:t>
      </w:r>
      <w:r>
        <w:br/>
      </w:r>
      <w:r>
        <w:rPr>
          <w:rFonts w:ascii="Times New Roman"/>
          <w:b w:val="false"/>
          <w:i w:val="false"/>
          <w:color w:val="000000"/>
          <w:sz w:val="28"/>
        </w:rPr>
        <w:t>
      результаты голосования по каждому вопросу повестки дня заседания, поставленному на голосование, касающиеся выпуска, размещения, обращения, погашения облигаций;</w:t>
      </w:r>
      <w:r>
        <w:br/>
      </w:r>
      <w:r>
        <w:rPr>
          <w:rFonts w:ascii="Times New Roman"/>
          <w:b w:val="false"/>
          <w:i w:val="false"/>
          <w:color w:val="000000"/>
          <w:sz w:val="28"/>
        </w:rPr>
        <w:t>
      решение, принятое по вопросу, касающемуся выпуска, размещения, обращения, погашения облигаций.</w:t>
      </w:r>
      <w:r>
        <w:br/>
      </w:r>
      <w:r>
        <w:rPr>
          <w:rFonts w:ascii="Times New Roman"/>
          <w:b w:val="false"/>
          <w:i w:val="false"/>
          <w:color w:val="000000"/>
          <w:sz w:val="28"/>
        </w:rPr>
        <w:t>
      Выписка из решения высшего органа эмитента заверяется подписью секретаря собрания и оттиском печати эмитента. Выписка из решения заседания органа управления эмитента заверяется подписью секретаря органа управления (корпоративного секретаря) и оттиском печати эмитента. Выписка из решения исполнительного органа эмитента заверяется подписью первого руководителя эмитента (либо лица, его замещающего) и оттиском печати эмитента.</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Исключен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2-2. Для целей настоящих Правил, помимо рейтинговых оценок агентства "Standard &amp; Poor's", уполномоченным органом также признаются рейтинговые оценки агентств "Moody's Investors Service" и "Fitch", и их дочерних рейтинговых организаций (далее - другие рейтинговые агентства). </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пунктом 2-2 в соответствии с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125 </w:t>
      </w:r>
      <w:r>
        <w:rPr>
          <w:rFonts w:ascii="Times New Roman"/>
          <w:b w:val="false"/>
          <w:i w:val="false"/>
          <w:color w:val="ff0000"/>
          <w:sz w:val="28"/>
        </w:rPr>
        <w:t xml:space="preserve">(вводится в действие с 01.10.2008).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 xml:space="preserve">Исключена постановлением Правления Агентства РК по регулированию и надзору финансового рынка и финансовых организаций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 Для государственной регистрации выпуска облигаций (облигационной программы) организации, специализирующейся на улучшении качества кредитных портфелей банков второго уровня эмитент предоставляет документы,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12 Закона.</w:t>
      </w:r>
      <w:r>
        <w:br/>
      </w:r>
      <w:r>
        <w:rPr>
          <w:rFonts w:ascii="Times New Roman"/>
          <w:b w:val="false"/>
          <w:i w:val="false"/>
          <w:color w:val="000000"/>
          <w:sz w:val="28"/>
        </w:rPr>
        <w:t>
      Проспект выпуска облигаций (облигационной программы) организации, специализирующейся на улучшении качества кредитных портфелей банков второго уровня составляется в двух экземплярах на бумажном носителе (на государственном и русском языках)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и на электронном носителе на государственном и русском языках (без финансовой отчетности общества) в формате Acrobat Reader. Каждый из двух экземпляров содержит проспект выпуска облигаций (облигационной программы) на государственном и русском языках. При этом информация, указанная в пунктах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приложения 1 к настоящим Правилам, не заполняется при выпуске облигаций (облигационной программы) организации, специализирующейся на улучшении качества кредитных портфелей банков второго уровня.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2-4 в соответствии с постановлением Правления Национального Банка РК от 25.05.2012 </w:t>
      </w:r>
      <w:r>
        <w:rPr>
          <w:rFonts w:ascii="Times New Roman"/>
          <w:b w:val="false"/>
          <w:i w:val="false"/>
          <w:color w:val="00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Государственная регистрация выпуска облигаций эмитента-нерезидента Республики Казахстан, имеющего минимальный кредитный рейтинг не ниже «ВВВ-» по международной шкале агентства Standard &amp; Poor’s, либо рейтинг аналогичного уровня одного из других рейтинговых агентств (за исключением государственной регистрации выпуска облигаций, номинированных в иностранной валюте), осуществляется при условии выполнения всех следующих требований:</w:t>
      </w:r>
      <w:r>
        <w:br/>
      </w:r>
      <w:r>
        <w:rPr>
          <w:rFonts w:ascii="Times New Roman"/>
          <w:b w:val="false"/>
          <w:i w:val="false"/>
          <w:color w:val="000000"/>
          <w:sz w:val="28"/>
        </w:rPr>
        <w:t>
</w:t>
      </w:r>
      <w:r>
        <w:rPr>
          <w:rFonts w:ascii="Times New Roman"/>
          <w:b w:val="false"/>
          <w:i w:val="false"/>
          <w:color w:val="000000"/>
          <w:sz w:val="28"/>
        </w:rPr>
        <w:t>
      1) наличие соглашения между уполномоченным органом Республики Казахстан по регулированию рынка ценных бумаг и соответствующим уполномоченным органом по регулированию рынка ценных бумаг иностранного государства (далее - уполномоченный орган нерезидента) об обмене информацией;</w:t>
      </w:r>
      <w:r>
        <w:br/>
      </w:r>
      <w:r>
        <w:rPr>
          <w:rFonts w:ascii="Times New Roman"/>
          <w:b w:val="false"/>
          <w:i w:val="false"/>
          <w:color w:val="000000"/>
          <w:sz w:val="28"/>
        </w:rPr>
        <w:t>
</w:t>
      </w:r>
      <w:r>
        <w:rPr>
          <w:rFonts w:ascii="Times New Roman"/>
          <w:b w:val="false"/>
          <w:i w:val="false"/>
          <w:color w:val="000000"/>
          <w:sz w:val="28"/>
        </w:rPr>
        <w:t>
      2) выполнение эмитентом-нерезидентом Республики Казахстан требований для включения долговых ценных бумаг эмитента-нерезидента Республики Казахстан в сектор «долговые ценные бумаги» категории «иные долговые ценные бумаги» официального списка фондовой биржи и их нахождения в нем;</w:t>
      </w:r>
      <w:r>
        <w:br/>
      </w:r>
      <w:r>
        <w:rPr>
          <w:rFonts w:ascii="Times New Roman"/>
          <w:b w:val="false"/>
          <w:i w:val="false"/>
          <w:color w:val="000000"/>
          <w:sz w:val="28"/>
        </w:rPr>
        <w:t>
</w:t>
      </w:r>
      <w:r>
        <w:rPr>
          <w:rFonts w:ascii="Times New Roman"/>
          <w:b w:val="false"/>
          <w:i w:val="false"/>
          <w:color w:val="000000"/>
          <w:sz w:val="28"/>
        </w:rPr>
        <w:t>
      3) наличие разрешения уполномоченного органа нерезидента на выпуск облигаций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письмо уполномоченного органа нерезидента о том, что такое разрешение по законодательству страны эмитента-нерезидента Республики Казахстан не требуется (если эмитент-нерезидент Республики Казахстан является финансовой организацией);</w:t>
      </w:r>
      <w:r>
        <w:br/>
      </w:r>
      <w:r>
        <w:rPr>
          <w:rFonts w:ascii="Times New Roman"/>
          <w:b w:val="false"/>
          <w:i w:val="false"/>
          <w:color w:val="000000"/>
          <w:sz w:val="28"/>
        </w:rPr>
        <w:t>
</w:t>
      </w:r>
      <w:r>
        <w:rPr>
          <w:rFonts w:ascii="Times New Roman"/>
          <w:b w:val="false"/>
          <w:i w:val="false"/>
          <w:color w:val="000000"/>
          <w:sz w:val="28"/>
        </w:rPr>
        <w:t>
      4) письмо уполномоченного органа нерезидента о соблюдении эмитентом-нерезидентом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облигаций (если эмитент-нерезидент Республики Казахстан является финансовой организацией).</w:t>
      </w:r>
      <w:r>
        <w:br/>
      </w:r>
      <w:r>
        <w:rPr>
          <w:rFonts w:ascii="Times New Roman"/>
          <w:b w:val="false"/>
          <w:i w:val="false"/>
          <w:color w:val="000000"/>
          <w:sz w:val="28"/>
        </w:rPr>
        <w:t>
      Для государственной регистрации выпуска облигаций эмитент-нерезидент Республики Казахстан, указанный в настоящем пункте, представляет:</w:t>
      </w:r>
      <w:r>
        <w:br/>
      </w:r>
      <w:r>
        <w:rPr>
          <w:rFonts w:ascii="Times New Roman"/>
          <w:b w:val="false"/>
          <w:i w:val="false"/>
          <w:color w:val="000000"/>
          <w:sz w:val="28"/>
        </w:rPr>
        <w:t>
</w:t>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w:t>
      </w:r>
      <w:r>
        <w:rPr>
          <w:rFonts w:ascii="Times New Roman"/>
          <w:b w:val="false"/>
          <w:i w:val="false"/>
          <w:color w:val="000000"/>
          <w:sz w:val="28"/>
        </w:rPr>
        <w:t>
      2) копию решения органа эмитента о выпуске облигаций с нотариально удостоверенным переводом на государственный и русский язык,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w:t>
      </w:r>
      <w:r>
        <w:br/>
      </w:r>
      <w:r>
        <w:rPr>
          <w:rFonts w:ascii="Times New Roman"/>
          <w:b w:val="false"/>
          <w:i w:val="false"/>
          <w:color w:val="000000"/>
          <w:sz w:val="28"/>
        </w:rPr>
        <w:t>
</w:t>
      </w:r>
      <w:r>
        <w:rPr>
          <w:rFonts w:ascii="Times New Roman"/>
          <w:b w:val="false"/>
          <w:i w:val="false"/>
          <w:color w:val="000000"/>
          <w:sz w:val="28"/>
        </w:rPr>
        <w:t>
      3) проспект выпуска облигаций в двух экземплярах на бумажном носителе (на государственном и русском языках), составленный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и на электронном носителе в формате Acrobat Reader (электронный вариант проспекта представляется на государственном и русском языках без финансовой отчетности эмитента). Каждый из двух экземпляров содержит проспект выпуска облигаций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копию устава с нотариально удостоверенным переводом на государственный и русский язык и копию документа, подтверждающего регистрацию эмитента в качестве юридического лица в соответствии с законодательством государства его местонахождения, с нотариально удостоверенным переводом на государственный и русский язык;</w:t>
      </w:r>
      <w:r>
        <w:br/>
      </w:r>
      <w:r>
        <w:rPr>
          <w:rFonts w:ascii="Times New Roman"/>
          <w:b w:val="false"/>
          <w:i w:val="false"/>
          <w:color w:val="000000"/>
          <w:sz w:val="28"/>
        </w:rPr>
        <w:t>
</w:t>
      </w:r>
      <w:r>
        <w:rPr>
          <w:rFonts w:ascii="Times New Roman"/>
          <w:b w:val="false"/>
          <w:i w:val="false"/>
          <w:color w:val="000000"/>
          <w:sz w:val="28"/>
        </w:rPr>
        <w:t>
      5) документы, подтверждающие наличие обеспечения исполнения обязательств эмитента, при выпуске обеспеченных облигаций;</w:t>
      </w:r>
      <w:r>
        <w:br/>
      </w:r>
      <w:r>
        <w:rPr>
          <w:rFonts w:ascii="Times New Roman"/>
          <w:b w:val="false"/>
          <w:i w:val="false"/>
          <w:color w:val="000000"/>
          <w:sz w:val="28"/>
        </w:rPr>
        <w:t>
</w:t>
      </w:r>
      <w:r>
        <w:rPr>
          <w:rFonts w:ascii="Times New Roman"/>
          <w:b w:val="false"/>
          <w:i w:val="false"/>
          <w:color w:val="000000"/>
          <w:sz w:val="28"/>
        </w:rPr>
        <w:t>
      6) копию договора с представителем держателей облигаций;</w:t>
      </w:r>
      <w:r>
        <w:br/>
      </w:r>
      <w:r>
        <w:rPr>
          <w:rFonts w:ascii="Times New Roman"/>
          <w:b w:val="false"/>
          <w:i w:val="false"/>
          <w:color w:val="000000"/>
          <w:sz w:val="28"/>
        </w:rPr>
        <w:t>
</w:t>
      </w:r>
      <w:r>
        <w:rPr>
          <w:rFonts w:ascii="Times New Roman"/>
          <w:b w:val="false"/>
          <w:i w:val="false"/>
          <w:color w:val="000000"/>
          <w:sz w:val="28"/>
        </w:rPr>
        <w:t>
      7) если проспектом выпуска облигаций эмитента предусматривается обращение данных облигаций в торговой системе фондовой биржи, заключение фондовой биржи о соответствии эмитента и выпускаемых им облигаций требованиям к включению и нахождению облигаций эмитента в секторе «долговые ценные бумаги» категории «иные долговые ценные бумаги» официального списка фондовой биржи, а также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 Государственная регистрация выпуска эмитентом-нерезидентом Республики Казахстан или международными финансовыми организациями,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облигаций, номинированных в иностранной валюте, осуществляется в соответствии с требованиями, установленными подпунктами 1), 2, 3) и 4) </w:t>
      </w:r>
      <w:r>
        <w:rPr>
          <w:rFonts w:ascii="Times New Roman"/>
          <w:b w:val="false"/>
          <w:i w:val="false"/>
          <w:color w:val="000000"/>
          <w:sz w:val="28"/>
        </w:rPr>
        <w:t>пункта 3</w:t>
      </w:r>
      <w:r>
        <w:rPr>
          <w:rFonts w:ascii="Times New Roman"/>
          <w:b w:val="false"/>
          <w:i w:val="false"/>
          <w:color w:val="000000"/>
          <w:sz w:val="28"/>
        </w:rPr>
        <w:t xml:space="preserve"> настоящих Правил, а также в случае соблюдения эмитентом следующих условий:</w:t>
      </w:r>
      <w:r>
        <w:br/>
      </w:r>
      <w:r>
        <w:rPr>
          <w:rFonts w:ascii="Times New Roman"/>
          <w:b w:val="false"/>
          <w:i w:val="false"/>
          <w:color w:val="000000"/>
          <w:sz w:val="28"/>
        </w:rPr>
        <w:t>
</w:t>
      </w:r>
      <w:r>
        <w:rPr>
          <w:rFonts w:ascii="Times New Roman"/>
          <w:b w:val="false"/>
          <w:i w:val="false"/>
          <w:color w:val="000000"/>
          <w:sz w:val="28"/>
        </w:rPr>
        <w:t>
      1) наличие у эмитента-нерезидента Республики Казахстан или международных финансовых организаций,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минимального кредитного рейтинга не ниже «BBВ-» по международной шкале агентства Standard &amp; Poor’s либо рейтинга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2) проспект выпуска облигаций эмитента-нерезидента Республики Казахстан или международных финансовых организаций, указанных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содержит обязательное условие о том, что выплата вознаграждения и основного долга по данным облигациям будет осуществляться в валюте выпуска.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3-1 в соответствии с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Для государственной регистрации выпуска облигаций международные финансовые организации, указанные в </w:t>
      </w:r>
      <w:r>
        <w:rPr>
          <w:rFonts w:ascii="Times New Roman"/>
          <w:b w:val="false"/>
          <w:i w:val="false"/>
          <w:color w:val="000000"/>
          <w:sz w:val="28"/>
        </w:rPr>
        <w:t xml:space="preserve">Приложении 7 </w:t>
      </w:r>
      <w:r>
        <w:rPr>
          <w:rFonts w:ascii="Times New Roman"/>
          <w:b w:val="false"/>
          <w:i w:val="false"/>
          <w:color w:val="000000"/>
          <w:sz w:val="28"/>
        </w:rPr>
        <w:t xml:space="preserve">к настоящим Правилам, представляют: </w:t>
      </w:r>
      <w:r>
        <w:br/>
      </w:r>
      <w:r>
        <w:rPr>
          <w:rFonts w:ascii="Times New Roman"/>
          <w:b w:val="false"/>
          <w:i w:val="false"/>
          <w:color w:val="000000"/>
          <w:sz w:val="28"/>
        </w:rPr>
        <w:t xml:space="preserve">
     1) заявление, составленное в произвольной форме; </w:t>
      </w:r>
      <w:r>
        <w:br/>
      </w:r>
      <w:r>
        <w:rPr>
          <w:rFonts w:ascii="Times New Roman"/>
          <w:b w:val="false"/>
          <w:i w:val="false"/>
          <w:color w:val="000000"/>
          <w:sz w:val="28"/>
        </w:rPr>
        <w:t xml:space="preserve">
     2) копию решения органа эмитента о выпуске облигаций с нотариально удостоверенным переводом на государственный и русский язык, содержащего сведения о порядке выпуска, размещения, обращения и погашения облигаций, использования средств, полученных эмитентом в результате размещения облигаций, объеме выпуска, количестве и виде облигаций, номинальной стоимости облигаций, правах держателей облигаций; </w:t>
      </w:r>
      <w:r>
        <w:br/>
      </w:r>
      <w:r>
        <w:rPr>
          <w:rFonts w:ascii="Times New Roman"/>
          <w:b w:val="false"/>
          <w:i w:val="false"/>
          <w:color w:val="000000"/>
          <w:sz w:val="28"/>
        </w:rPr>
        <w:t>
     3) проспект выпуска облигаций (условия выпуска облигаций), составленный в соответствии с внутренними документами соответствующей финансовой организации, в двух экземплярах на бумажном носителе на государственном и русском языках и в одном экземпляре на государственном и русском языках на электронном носителе в формате Acrobat Reader (без финансовой отчетности эмитента).</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Правления Агентства РК по регулированию и надзору фин. рынка и фин. организаций от 30.04.2007 N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18.04.2014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Лица, осуществляющие конвертирование облигаций в простые акции общества, соответствуют требованиям,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17 Закона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пунктом 4</w:t>
      </w:r>
      <w:r>
        <w:rPr>
          <w:rFonts w:ascii="Times New Roman"/>
          <w:b w:val="false"/>
          <w:i w:val="false"/>
          <w:color w:val="000000"/>
          <w:sz w:val="28"/>
        </w:rPr>
        <w:t xml:space="preserve"> статьи 21 Закона Республики Казахстан от 18 декабря 2000 года «О страховой деятельности», </w:t>
      </w:r>
      <w:r>
        <w:rPr>
          <w:rFonts w:ascii="Times New Roman"/>
          <w:b w:val="false"/>
          <w:i w:val="false"/>
          <w:color w:val="000000"/>
          <w:sz w:val="28"/>
        </w:rPr>
        <w:t>пунктом 2</w:t>
      </w:r>
      <w:r>
        <w:rPr>
          <w:rFonts w:ascii="Times New Roman"/>
          <w:b w:val="false"/>
          <w:i w:val="false"/>
          <w:color w:val="000000"/>
          <w:sz w:val="28"/>
        </w:rPr>
        <w:t xml:space="preserve"> статьи 47 Закона.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 случае соответствия документов, представленных эмитентом для государственной регистрации выпуска облигаций (облигационной программы) и/или выпуска облигаций в пределах облигационной программы,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и/или настоящих Правил уполномоченный орган: </w:t>
      </w:r>
      <w:r>
        <w:br/>
      </w:r>
      <w:r>
        <w:rPr>
          <w:rFonts w:ascii="Times New Roman"/>
          <w:b w:val="false"/>
          <w:i w:val="false"/>
          <w:color w:val="000000"/>
          <w:sz w:val="28"/>
        </w:rPr>
        <w:t>
      1) регистрирует выпуск облигаций, облигационной программы или выпуск облигаций в пределах облигационной программы и выдает эмитенту свидетельство о государственной регистрации выпуска облигаций согласно </w:t>
      </w:r>
      <w:r>
        <w:rPr>
          <w:rFonts w:ascii="Times New Roman"/>
          <w:b w:val="false"/>
          <w:i w:val="false"/>
          <w:color w:val="000000"/>
          <w:sz w:val="28"/>
        </w:rPr>
        <w:t xml:space="preserve">приложению 3-1 </w:t>
      </w:r>
      <w:r>
        <w:rPr>
          <w:rFonts w:ascii="Times New Roman"/>
          <w:b w:val="false"/>
          <w:i w:val="false"/>
          <w:color w:val="000000"/>
          <w:sz w:val="28"/>
        </w:rPr>
        <w:t>к настоящим Правилам, облигационной программы согласно </w:t>
      </w:r>
      <w:r>
        <w:rPr>
          <w:rFonts w:ascii="Times New Roman"/>
          <w:b w:val="false"/>
          <w:i w:val="false"/>
          <w:color w:val="000000"/>
          <w:sz w:val="28"/>
        </w:rPr>
        <w:t xml:space="preserve">приложению 3-2 </w:t>
      </w:r>
      <w:r>
        <w:rPr>
          <w:rFonts w:ascii="Times New Roman"/>
          <w:b w:val="false"/>
          <w:i w:val="false"/>
          <w:color w:val="000000"/>
          <w:sz w:val="28"/>
        </w:rPr>
        <w:t>к настоящим Правилам или выпуска облигаций в пределах облигационной программы согласно </w:t>
      </w:r>
      <w:r>
        <w:rPr>
          <w:rFonts w:ascii="Times New Roman"/>
          <w:b w:val="false"/>
          <w:i w:val="false"/>
          <w:color w:val="000000"/>
          <w:sz w:val="28"/>
        </w:rPr>
        <w:t xml:space="preserve">приложению 3-3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2) возвращает эмитенту один экземпляр проспекта выпуска облигаций (облигационной программы) или выпуска облигаций в пределах облигационной программы с отметкой уполномоченного органа о его государственной регистрации. </w:t>
      </w:r>
      <w:r>
        <w:br/>
      </w:r>
      <w:r>
        <w:rPr>
          <w:rFonts w:ascii="Times New Roman"/>
          <w:b w:val="false"/>
          <w:i w:val="false"/>
          <w:color w:val="000000"/>
          <w:sz w:val="28"/>
        </w:rPr>
        <w:t xml:space="preserve">
      Проспект выпуска облигаций в пределах облигационной программы является неотъемлемой частью проспекта облигационной программы.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постановлением Правления Агентства РК по регулированию и надзору финансового рынка и финансовых организаций от 15 апреля 2006 года </w:t>
      </w:r>
      <w:r>
        <w:rPr>
          <w:rFonts w:ascii="Times New Roman"/>
          <w:b w:val="false"/>
          <w:i w:val="false"/>
          <w:color w:val="000000"/>
          <w:sz w:val="28"/>
        </w:rPr>
        <w:t xml:space="preserve">N 99 </w:t>
      </w:r>
      <w:r>
        <w:rPr>
          <w:rFonts w:ascii="Times New Roman"/>
          <w:b w:val="false"/>
          <w:i w:val="false"/>
          <w:color w:val="ff0000"/>
          <w:sz w:val="28"/>
        </w:rPr>
        <w:t xml:space="preserve">(вводится в действие по истечении 14 дней со дня гос. регистрации). </w:t>
      </w:r>
    </w:p>
    <w:bookmarkEnd w:id="5"/>
    <w:bookmarkStart w:name="z58" w:id="6"/>
    <w:p>
      <w:pPr>
        <w:spacing w:after="0"/>
        <w:ind w:left="0"/>
        <w:jc w:val="left"/>
      </w:pPr>
      <w:r>
        <w:rPr>
          <w:rFonts w:ascii="Times New Roman"/>
          <w:b/>
          <w:i w:val="false"/>
          <w:color w:val="000000"/>
        </w:rPr>
        <w:t xml:space="preserve"> 
1-1. Внесение изменений и дополнений в проспект выпуска облигаций</w:t>
      </w:r>
      <w:r>
        <w:br/>
      </w:r>
      <w:r>
        <w:rPr>
          <w:rFonts w:ascii="Times New Roman"/>
          <w:b/>
          <w:i w:val="false"/>
          <w:color w:val="000000"/>
        </w:rPr>
        <w:t>
(облигационной программы)</w:t>
      </w:r>
    </w:p>
    <w:bookmarkEnd w:id="6"/>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Правила дополнены главой 1-1 постановлением Правления Агентства РК по регулированию и надзору финансового рынка и финансовых организаций от 15 апреля 2006 года </w:t>
      </w:r>
      <w:r>
        <w:rPr>
          <w:rFonts w:ascii="Times New Roman"/>
          <w:b w:val="false"/>
          <w:i w:val="false"/>
          <w:color w:val="ff0000"/>
          <w:sz w:val="28"/>
        </w:rPr>
        <w:t>N 99</w:t>
      </w:r>
      <w:r>
        <w:rPr>
          <w:rFonts w:ascii="Times New Roman"/>
          <w:b w:val="false"/>
          <w:i w:val="false"/>
          <w:color w:val="ff0000"/>
          <w:sz w:val="28"/>
        </w:rPr>
        <w:t> (вводится в действие по истечении 14 дней со дня гос. регистрации).</w:t>
      </w:r>
    </w:p>
    <w:bookmarkStart w:name="z87" w:id="7"/>
    <w:p>
      <w:pPr>
        <w:spacing w:after="0"/>
        <w:ind w:left="0"/>
        <w:jc w:val="both"/>
      </w:pPr>
      <w:r>
        <w:rPr>
          <w:rFonts w:ascii="Times New Roman"/>
          <w:b w:val="false"/>
          <w:i w:val="false"/>
          <w:color w:val="000000"/>
          <w:sz w:val="28"/>
        </w:rPr>
        <w:t>
      5-1. В целях внесения изменений и дополнений в проспект выпуска облигаций (облигационной программы) в уполномоченный орган эмитентом представляются:</w:t>
      </w:r>
      <w:r>
        <w:br/>
      </w:r>
      <w:r>
        <w:rPr>
          <w:rFonts w:ascii="Times New Roman"/>
          <w:b w:val="false"/>
          <w:i w:val="false"/>
          <w:color w:val="000000"/>
          <w:sz w:val="28"/>
        </w:rPr>
        <w:t>
</w:t>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В случае внесения изменений в условия выпуска облигаций, предусмотренных подпунктами 4-2), 8), 9) пункта 1 </w:t>
      </w:r>
      <w:r>
        <w:rPr>
          <w:rFonts w:ascii="Times New Roman"/>
          <w:b w:val="false"/>
          <w:i w:val="false"/>
          <w:color w:val="000000"/>
          <w:sz w:val="28"/>
        </w:rPr>
        <w:t>статьи 9</w:t>
      </w:r>
      <w:r>
        <w:rPr>
          <w:rFonts w:ascii="Times New Roman"/>
          <w:b w:val="false"/>
          <w:i w:val="false"/>
          <w:color w:val="000000"/>
          <w:sz w:val="28"/>
        </w:rPr>
        <w:t xml:space="preserve"> Закона, в заявлении указывается следующая информация:</w:t>
      </w:r>
      <w:r>
        <w:br/>
      </w:r>
      <w:r>
        <w:rPr>
          <w:rFonts w:ascii="Times New Roman"/>
          <w:b w:val="false"/>
          <w:i w:val="false"/>
          <w:color w:val="000000"/>
          <w:sz w:val="28"/>
        </w:rPr>
        <w:t>
      о дате публикации информации о проведении общего собрания держателей облигаций в средствах массовой информации с указанием наименования средств массовой информации;</w:t>
      </w:r>
      <w:r>
        <w:br/>
      </w:r>
      <w:r>
        <w:rPr>
          <w:rFonts w:ascii="Times New Roman"/>
          <w:b w:val="false"/>
          <w:i w:val="false"/>
          <w:color w:val="000000"/>
          <w:sz w:val="28"/>
        </w:rPr>
        <w:t>
      о дате направления письменного извещения о проведении общего собрания держателей облигаций (в случае если количество держателей облигаций не превышает пятидесяти);</w:t>
      </w:r>
      <w:r>
        <w:br/>
      </w:r>
      <w:r>
        <w:rPr>
          <w:rFonts w:ascii="Times New Roman"/>
          <w:b w:val="false"/>
          <w:i w:val="false"/>
          <w:color w:val="000000"/>
          <w:sz w:val="28"/>
        </w:rPr>
        <w:t>
      о дате публикации решения общего собрания держателей облигаций в средствах массовой информации с указанием наименования средств массовой информации;</w:t>
      </w:r>
      <w:r>
        <w:br/>
      </w:r>
      <w:r>
        <w:rPr>
          <w:rFonts w:ascii="Times New Roman"/>
          <w:b w:val="false"/>
          <w:i w:val="false"/>
          <w:color w:val="000000"/>
          <w:sz w:val="28"/>
        </w:rPr>
        <w:t>
</w:t>
      </w:r>
      <w:r>
        <w:rPr>
          <w:rFonts w:ascii="Times New Roman"/>
          <w:b w:val="false"/>
          <w:i w:val="false"/>
          <w:color w:val="000000"/>
          <w:sz w:val="28"/>
        </w:rPr>
        <w:t>
      2) изменения и дополнения в проспект выпуска облигаций (облигационной программы) в двух экземплярах на государственном и русском языках на бумажном носителе, подписанные первым руководителем, главным бухгалтером, и заверенные оттиском печати эмитента. При этом каждый из двух экземпляров содержит изменения и дополнения в проспект выпуска облигаций (облигационной программы) на государственном и русском языках.</w:t>
      </w:r>
      <w:r>
        <w:br/>
      </w:r>
      <w:r>
        <w:rPr>
          <w:rFonts w:ascii="Times New Roman"/>
          <w:b w:val="false"/>
          <w:i w:val="false"/>
          <w:color w:val="000000"/>
          <w:sz w:val="28"/>
        </w:rPr>
        <w:t>
      Изменения и дополнения в проспект выпуска облигаций, касающиеся сведений об облигациях, указанных в пункте 46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пункте 23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пункте 3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 содержат порядок их применения с указанием срока действия;</w:t>
      </w:r>
      <w:r>
        <w:br/>
      </w:r>
      <w:r>
        <w:rPr>
          <w:rFonts w:ascii="Times New Roman"/>
          <w:b w:val="false"/>
          <w:i w:val="false"/>
          <w:color w:val="000000"/>
          <w:sz w:val="28"/>
        </w:rPr>
        <w:t>
</w:t>
      </w:r>
      <w:r>
        <w:rPr>
          <w:rFonts w:ascii="Times New Roman"/>
          <w:b w:val="false"/>
          <w:i w:val="false"/>
          <w:color w:val="000000"/>
          <w:sz w:val="28"/>
        </w:rPr>
        <w:t>
      3) проспект выпуска облигаций (облигационной программы), содержащий вносимые в него изменения и дополнения (на государственном и русском языках) на электронном носителе в формате Аcrobat Reader без финансовой отчетности;</w:t>
      </w:r>
      <w:r>
        <w:br/>
      </w:r>
      <w:r>
        <w:rPr>
          <w:rFonts w:ascii="Times New Roman"/>
          <w:b w:val="false"/>
          <w:i w:val="false"/>
          <w:color w:val="000000"/>
          <w:sz w:val="28"/>
        </w:rPr>
        <w:t>
</w:t>
      </w:r>
      <w:r>
        <w:rPr>
          <w:rFonts w:ascii="Times New Roman"/>
          <w:b w:val="false"/>
          <w:i w:val="false"/>
          <w:color w:val="000000"/>
          <w:sz w:val="28"/>
        </w:rPr>
        <w:t>
      4) копия решения органа эмитента, на основании которого внесены изменения и (или) дополнения в проспект выпуска облигаций (облигационной программы).</w:t>
      </w:r>
      <w:r>
        <w:br/>
      </w:r>
      <w:r>
        <w:rPr>
          <w:rFonts w:ascii="Times New Roman"/>
          <w:b w:val="false"/>
          <w:i w:val="false"/>
          <w:color w:val="000000"/>
          <w:sz w:val="28"/>
        </w:rPr>
        <w:t>
      Если решение эмитента, на основании которого внесены изменения и (или) дополнения в проспект выпуска облигаций (облигационной программы), представлено в форме выписки из протокола заседания органа эмитента, в данной выписке указываются следующие сведения:</w:t>
      </w:r>
      <w:r>
        <w:br/>
      </w:r>
      <w:r>
        <w:rPr>
          <w:rFonts w:ascii="Times New Roman"/>
          <w:b w:val="false"/>
          <w:i w:val="false"/>
          <w:color w:val="000000"/>
          <w:sz w:val="28"/>
        </w:rPr>
        <w:t>
      полное наименование и место нахождения исполнительного органа эмитента;</w:t>
      </w:r>
      <w:r>
        <w:br/>
      </w:r>
      <w:r>
        <w:rPr>
          <w:rFonts w:ascii="Times New Roman"/>
          <w:b w:val="false"/>
          <w:i w:val="false"/>
          <w:color w:val="000000"/>
          <w:sz w:val="28"/>
        </w:rPr>
        <w:t>
      дата, время и место проведения заседания (в случае очного заседания);</w:t>
      </w:r>
      <w:r>
        <w:br/>
      </w:r>
      <w:r>
        <w:rPr>
          <w:rFonts w:ascii="Times New Roman"/>
          <w:b w:val="false"/>
          <w:i w:val="false"/>
          <w:color w:val="000000"/>
          <w:sz w:val="28"/>
        </w:rPr>
        <w:t>
      сведения о лицах, принимавших участие в заседании (принимавших решение путем заочного голосования);</w:t>
      </w:r>
      <w:r>
        <w:br/>
      </w:r>
      <w:r>
        <w:rPr>
          <w:rFonts w:ascii="Times New Roman"/>
          <w:b w:val="false"/>
          <w:i w:val="false"/>
          <w:color w:val="000000"/>
          <w:sz w:val="28"/>
        </w:rPr>
        <w:t>
      кворум заседания;</w:t>
      </w:r>
      <w:r>
        <w:br/>
      </w:r>
      <w:r>
        <w:rPr>
          <w:rFonts w:ascii="Times New Roman"/>
          <w:b w:val="false"/>
          <w:i w:val="false"/>
          <w:color w:val="000000"/>
          <w:sz w:val="28"/>
        </w:rPr>
        <w:t>
      вопросы повестки дня заседания, касающиеся внесения изменений и (или) дополнений в проспект выпуска облигаций (облигационной программы);</w:t>
      </w:r>
      <w:r>
        <w:br/>
      </w:r>
      <w:r>
        <w:rPr>
          <w:rFonts w:ascii="Times New Roman"/>
          <w:b w:val="false"/>
          <w:i w:val="false"/>
          <w:color w:val="000000"/>
          <w:sz w:val="28"/>
        </w:rPr>
        <w:t xml:space="preserve">
      результаты голосования по каждому вопросу повестки дня заседания, поставленному на голосование, на основании которого внесены изменения и (или) дополнения в проспект выпуска облигаций (облигационной программы); </w:t>
      </w:r>
      <w:r>
        <w:br/>
      </w:r>
      <w:r>
        <w:rPr>
          <w:rFonts w:ascii="Times New Roman"/>
          <w:b w:val="false"/>
          <w:i w:val="false"/>
          <w:color w:val="000000"/>
          <w:sz w:val="28"/>
        </w:rPr>
        <w:t>
      решение, принятое по вопросу, на основании которого внесены изменения и (или) дополнения в проспект выпуска облигаций (облигационной программы).</w:t>
      </w:r>
      <w:r>
        <w:br/>
      </w:r>
      <w:r>
        <w:rPr>
          <w:rFonts w:ascii="Times New Roman"/>
          <w:b w:val="false"/>
          <w:i w:val="false"/>
          <w:color w:val="000000"/>
          <w:sz w:val="28"/>
        </w:rPr>
        <w:t>
      Выписка из решения высшего органа эмитента заверяется подписью секретаря собрания (корпоративного секретаря) и оттиском печати эмитента. Выписка из решения заседания органа управления эмитента заверяется подписью секретаря органа управления (корпоративного секретаря) и оттиском печати эмитента. Выписка из решения исполнительного органа эмитента заверяется подписью первого руководителя эмитента (либо лица, его замещающего) и оттиском печати эмитента;</w:t>
      </w:r>
      <w:r>
        <w:br/>
      </w:r>
      <w:r>
        <w:rPr>
          <w:rFonts w:ascii="Times New Roman"/>
          <w:b w:val="false"/>
          <w:i w:val="false"/>
          <w:color w:val="000000"/>
          <w:sz w:val="28"/>
        </w:rPr>
        <w:t>
</w:t>
      </w:r>
      <w:r>
        <w:rPr>
          <w:rFonts w:ascii="Times New Roman"/>
          <w:b w:val="false"/>
          <w:i w:val="false"/>
          <w:color w:val="000000"/>
          <w:sz w:val="28"/>
        </w:rPr>
        <w:t>
      5) оригинал свидетельства о государственной регистрации выпуска облигаций (облигационной программы) в случае изменения наименования эмитента, его места нахождения, изменения вида облигаций, количества облигаций и (или) срока их обращения;</w:t>
      </w:r>
      <w:r>
        <w:br/>
      </w:r>
      <w:r>
        <w:rPr>
          <w:rFonts w:ascii="Times New Roman"/>
          <w:b w:val="false"/>
          <w:i w:val="false"/>
          <w:color w:val="000000"/>
          <w:sz w:val="28"/>
        </w:rPr>
        <w:t>
</w:t>
      </w:r>
      <w:r>
        <w:rPr>
          <w:rFonts w:ascii="Times New Roman"/>
          <w:b w:val="false"/>
          <w:i w:val="false"/>
          <w:color w:val="000000"/>
          <w:sz w:val="28"/>
        </w:rPr>
        <w:t>
      6) письменное обязательство эмитента о том, что в результате внесения изменений и дополнений в проспект выпуска облигаций (облигационной программы) не нарушаются права собственников облигаций;</w:t>
      </w:r>
      <w:r>
        <w:br/>
      </w:r>
      <w:r>
        <w:rPr>
          <w:rFonts w:ascii="Times New Roman"/>
          <w:b w:val="false"/>
          <w:i w:val="false"/>
          <w:color w:val="000000"/>
          <w:sz w:val="28"/>
        </w:rPr>
        <w:t>
</w:t>
      </w:r>
      <w:r>
        <w:rPr>
          <w:rFonts w:ascii="Times New Roman"/>
          <w:b w:val="false"/>
          <w:i w:val="false"/>
          <w:color w:val="000000"/>
          <w:sz w:val="28"/>
        </w:rPr>
        <w:t>
      7) в случае изменения наименования эмитента, изменения состава участников в хозяйственных товариществах (за исключением хозяйственных товариществ, в которых ведение реестра участников хозяйственного товарищества осуществляется регистратором) - копия изменений в устав;</w:t>
      </w:r>
      <w:r>
        <w:br/>
      </w:r>
      <w:r>
        <w:rPr>
          <w:rFonts w:ascii="Times New Roman"/>
          <w:b w:val="false"/>
          <w:i w:val="false"/>
          <w:color w:val="000000"/>
          <w:sz w:val="28"/>
        </w:rPr>
        <w:t>
</w:t>
      </w:r>
      <w:r>
        <w:rPr>
          <w:rFonts w:ascii="Times New Roman"/>
          <w:b w:val="false"/>
          <w:i w:val="false"/>
          <w:color w:val="000000"/>
          <w:sz w:val="28"/>
        </w:rPr>
        <w:t>
      8) в случае изменения места нахождения эмитента - копия документа, подтверждающая внесение органом юстиции новых сведений в единый государственный регистр юридических лиц (электронный регистр юридических лиц), и копия изменений в устав;</w:t>
      </w:r>
      <w:r>
        <w:br/>
      </w:r>
      <w:r>
        <w:rPr>
          <w:rFonts w:ascii="Times New Roman"/>
          <w:b w:val="false"/>
          <w:i w:val="false"/>
          <w:color w:val="000000"/>
          <w:sz w:val="28"/>
        </w:rPr>
        <w:t>
</w:t>
      </w:r>
      <w:r>
        <w:rPr>
          <w:rFonts w:ascii="Times New Roman"/>
          <w:b w:val="false"/>
          <w:i w:val="false"/>
          <w:color w:val="000000"/>
          <w:sz w:val="28"/>
        </w:rPr>
        <w:t>
      9) в случае изменения количества облигаций - копия выданной регистратором выписки с лицевого счета эмитента для учета ценных бумаг на дату, предшествующую дате принятия решения об изменении количества облигаций.</w:t>
      </w:r>
      <w:r>
        <w:br/>
      </w:r>
      <w:r>
        <w:rPr>
          <w:rFonts w:ascii="Times New Roman"/>
          <w:b w:val="false"/>
          <w:i w:val="false"/>
          <w:color w:val="000000"/>
          <w:sz w:val="28"/>
        </w:rPr>
        <w:t>
</w:t>
      </w:r>
      <w:r>
        <w:rPr>
          <w:rFonts w:ascii="Times New Roman"/>
          <w:b w:val="false"/>
          <w:i w:val="false"/>
          <w:color w:val="000000"/>
          <w:sz w:val="28"/>
        </w:rPr>
        <w:t>
      В случае проведения эмитентом реструктуризации в соответствии с решением суда о проведении реструктуризации, помимо документов, указанных в подпунктах 1)-5), 7) части первой настоящего пункта,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решения суда о проведении реструктуризации эмитента с приложением копии плана реструктуризации, утвержденного судом и содержащего в том числе изменение условий выпуска облигаций;</w:t>
      </w:r>
      <w:r>
        <w:br/>
      </w:r>
      <w:r>
        <w:rPr>
          <w:rFonts w:ascii="Times New Roman"/>
          <w:b w:val="false"/>
          <w:i w:val="false"/>
          <w:color w:val="000000"/>
          <w:sz w:val="28"/>
        </w:rPr>
        <w:t>
</w:t>
      </w:r>
      <w:r>
        <w:rPr>
          <w:rFonts w:ascii="Times New Roman"/>
          <w:b w:val="false"/>
          <w:i w:val="false"/>
          <w:color w:val="000000"/>
          <w:sz w:val="28"/>
        </w:rPr>
        <w:t>
      копия реестра держателей облигаций, выданного регистратором на дату проведения собрания кредиторов эмитента, обязательства перед которыми предполагается реструктурировать;</w:t>
      </w:r>
      <w:r>
        <w:br/>
      </w:r>
      <w:r>
        <w:rPr>
          <w:rFonts w:ascii="Times New Roman"/>
          <w:b w:val="false"/>
          <w:i w:val="false"/>
          <w:color w:val="000000"/>
          <w:sz w:val="28"/>
        </w:rPr>
        <w:t>
</w:t>
      </w:r>
      <w:r>
        <w:rPr>
          <w:rFonts w:ascii="Times New Roman"/>
          <w:b w:val="false"/>
          <w:i w:val="false"/>
          <w:color w:val="000000"/>
          <w:sz w:val="28"/>
        </w:rPr>
        <w:t>
      копия страницы периодического печатного издания, подтверждающей выполнение требования,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59-3 Закона о банках.</w:t>
      </w:r>
      <w:r>
        <w:br/>
      </w:r>
      <w:r>
        <w:rPr>
          <w:rFonts w:ascii="Times New Roman"/>
          <w:b w:val="false"/>
          <w:i w:val="false"/>
          <w:color w:val="000000"/>
          <w:sz w:val="28"/>
        </w:rPr>
        <w:t>
</w:t>
      </w:r>
      <w:r>
        <w:rPr>
          <w:rFonts w:ascii="Times New Roman"/>
          <w:b w:val="false"/>
          <w:i w:val="false"/>
          <w:color w:val="000000"/>
          <w:sz w:val="28"/>
        </w:rPr>
        <w:t>
      В случае изменения сведений в проспекте выпуска облигаций (облигационной программы), указанных в подпунктах 4-2), 8), 9) пункта 1 </w:t>
      </w:r>
      <w:r>
        <w:rPr>
          <w:rFonts w:ascii="Times New Roman"/>
          <w:b w:val="false"/>
          <w:i w:val="false"/>
          <w:color w:val="000000"/>
          <w:sz w:val="28"/>
        </w:rPr>
        <w:t>статьи 9</w:t>
      </w:r>
      <w:r>
        <w:rPr>
          <w:rFonts w:ascii="Times New Roman"/>
          <w:b w:val="false"/>
          <w:i w:val="false"/>
          <w:color w:val="000000"/>
          <w:sz w:val="28"/>
        </w:rPr>
        <w:t xml:space="preserve"> Закона, помимо документов, указанных в подпунктах 1), 2), 3), 4), 5), 9) настоящего пункта, дополнительно представляются копии следующих документов:</w:t>
      </w:r>
      <w:r>
        <w:br/>
      </w:r>
      <w:r>
        <w:rPr>
          <w:rFonts w:ascii="Times New Roman"/>
          <w:b w:val="false"/>
          <w:i w:val="false"/>
          <w:color w:val="000000"/>
          <w:sz w:val="28"/>
        </w:rPr>
        <w:t>
      выписки с лицевого счета эмитента для учета объявленных ценных бумаг, в случае, если ни одна облигация данного выпуска не размещена;</w:t>
      </w:r>
      <w:r>
        <w:br/>
      </w:r>
      <w:r>
        <w:rPr>
          <w:rFonts w:ascii="Times New Roman"/>
          <w:b w:val="false"/>
          <w:i w:val="false"/>
          <w:color w:val="000000"/>
          <w:sz w:val="28"/>
        </w:rPr>
        <w:t>
      выписки с лицевого счета эмитента для учета выкупленных ценных бумаг, в случае, если все облигации данного выпуска выкуплены эмитентом;</w:t>
      </w:r>
      <w:r>
        <w:br/>
      </w:r>
      <w:r>
        <w:rPr>
          <w:rFonts w:ascii="Times New Roman"/>
          <w:b w:val="false"/>
          <w:i w:val="false"/>
          <w:color w:val="000000"/>
          <w:sz w:val="28"/>
        </w:rPr>
        <w:t>
      решения общего собрания держателей облигаций (решения единственного держателя в случае, если все размещенные облигации принадлежат одному держателю) и реестра держателей облигаций по состоянию на дату принятия решения о внесении изменений в проспект выпуска облигаций (за исключением случаев реструктуризации эмитента, проводимой в соответствии с решением суда или в случаях, установленных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В решении общего собрания держателей облигаций указываются следующие сведения:</w:t>
      </w:r>
      <w:r>
        <w:br/>
      </w:r>
      <w:r>
        <w:rPr>
          <w:rFonts w:ascii="Times New Roman"/>
          <w:b w:val="false"/>
          <w:i w:val="false"/>
          <w:color w:val="000000"/>
          <w:sz w:val="28"/>
        </w:rPr>
        <w:t>
      наименование эмитента, дата и номер государственной регистрации выпуска его облигаций, по которому проводится общее собрание держателей облигаций;</w:t>
      </w:r>
      <w:r>
        <w:br/>
      </w:r>
      <w:r>
        <w:rPr>
          <w:rFonts w:ascii="Times New Roman"/>
          <w:b w:val="false"/>
          <w:i w:val="false"/>
          <w:color w:val="000000"/>
          <w:sz w:val="28"/>
        </w:rPr>
        <w:t>
      дата, время и место проведения общего собрания держателей облигаций;</w:t>
      </w:r>
      <w:r>
        <w:br/>
      </w:r>
      <w:r>
        <w:rPr>
          <w:rFonts w:ascii="Times New Roman"/>
          <w:b w:val="false"/>
          <w:i w:val="false"/>
          <w:color w:val="000000"/>
          <w:sz w:val="28"/>
        </w:rPr>
        <w:t>
      сведения о количестве облигаций, держатели которых присутствуют на общем собрании держателей облигаций;</w:t>
      </w:r>
      <w:r>
        <w:br/>
      </w:r>
      <w:r>
        <w:rPr>
          <w:rFonts w:ascii="Times New Roman"/>
          <w:b w:val="false"/>
          <w:i w:val="false"/>
          <w:color w:val="000000"/>
          <w:sz w:val="28"/>
        </w:rPr>
        <w:t>
      кворум общего собрания держателей облигаций;</w:t>
      </w:r>
      <w:r>
        <w:br/>
      </w:r>
      <w:r>
        <w:rPr>
          <w:rFonts w:ascii="Times New Roman"/>
          <w:b w:val="false"/>
          <w:i w:val="false"/>
          <w:color w:val="000000"/>
          <w:sz w:val="28"/>
        </w:rPr>
        <w:t>
      повестка дня общего собрания держателей облигаций;</w:t>
      </w:r>
      <w:r>
        <w:br/>
      </w:r>
      <w:r>
        <w:rPr>
          <w:rFonts w:ascii="Times New Roman"/>
          <w:b w:val="false"/>
          <w:i w:val="false"/>
          <w:color w:val="000000"/>
          <w:sz w:val="28"/>
        </w:rPr>
        <w:t>
      порядок голосования на общем собрании держателей облигаций по вопросу, на основании которого вносятся изменения и дополнения в проспект выпуска облигаций;</w:t>
      </w:r>
      <w:r>
        <w:br/>
      </w:r>
      <w:r>
        <w:rPr>
          <w:rFonts w:ascii="Times New Roman"/>
          <w:b w:val="false"/>
          <w:i w:val="false"/>
          <w:color w:val="000000"/>
          <w:sz w:val="28"/>
        </w:rPr>
        <w:t>
      фамилия, имя, при наличии – отчество председателя и секретаря общего собрания держателей облигаций;</w:t>
      </w:r>
      <w:r>
        <w:br/>
      </w:r>
      <w:r>
        <w:rPr>
          <w:rFonts w:ascii="Times New Roman"/>
          <w:b w:val="false"/>
          <w:i w:val="false"/>
          <w:color w:val="000000"/>
          <w:sz w:val="28"/>
        </w:rPr>
        <w:t>
      общее количество голосов держателей облигаций по каждому вопросу повестки дня общего собрания держателей облигаций, поставленному на голосование, на основании которого вносятся изменения и дополнения в проспект выпуска облигаций;</w:t>
      </w:r>
      <w:r>
        <w:br/>
      </w:r>
      <w:r>
        <w:rPr>
          <w:rFonts w:ascii="Times New Roman"/>
          <w:b w:val="false"/>
          <w:i w:val="false"/>
          <w:color w:val="000000"/>
          <w:sz w:val="28"/>
        </w:rPr>
        <w:t>
      решение, принятое по каждому пункту повестки дня общим собранием держателей облигаций эмитента по вопросу, на основании которого вносятся изменения и дополнения в проспект выпуска облигаций;</w:t>
      </w:r>
      <w:r>
        <w:br/>
      </w:r>
      <w:r>
        <w:rPr>
          <w:rFonts w:ascii="Times New Roman"/>
          <w:b w:val="false"/>
          <w:i w:val="false"/>
          <w:color w:val="000000"/>
          <w:sz w:val="28"/>
        </w:rPr>
        <w:t>
      решения, принятые общим собранием держателей облигаций.</w:t>
      </w:r>
      <w:r>
        <w:br/>
      </w: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Правления АФН РК от 28.02.2011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26.08.2011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29.11.2013 </w:t>
      </w:r>
      <w:r>
        <w:rPr>
          <w:rFonts w:ascii="Times New Roman"/>
          <w:b w:val="false"/>
          <w:i w:val="false"/>
          <w:color w:val="000000"/>
          <w:sz w:val="28"/>
        </w:rPr>
        <w:t>№ 268</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16.07.2014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В случае соответствия документов, представленных эмитентом для внесения изменений и дополнений в проспект выпуска облигаций (облигационной программы)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настоящих Правил уполномоченный орган: </w:t>
      </w:r>
      <w:r>
        <w:br/>
      </w:r>
      <w:r>
        <w:rPr>
          <w:rFonts w:ascii="Times New Roman"/>
          <w:b w:val="false"/>
          <w:i w:val="false"/>
          <w:color w:val="000000"/>
          <w:sz w:val="28"/>
        </w:rPr>
        <w:t>
</w:t>
      </w:r>
      <w:r>
        <w:rPr>
          <w:rFonts w:ascii="Times New Roman"/>
          <w:b w:val="false"/>
          <w:i w:val="false"/>
          <w:color w:val="000000"/>
          <w:sz w:val="28"/>
        </w:rPr>
        <w:t>
      1) регистрирует изменения и дополнения в проспект выпуска облигаций (облигационной программы) и осуществляет замену свидетельства о государственной регистрации ценных бумаг при изменении наименования эмитента, его места нахождения, количества облигаций и (или) срока их обращения;</w:t>
      </w:r>
      <w:r>
        <w:br/>
      </w:r>
      <w:r>
        <w:rPr>
          <w:rFonts w:ascii="Times New Roman"/>
          <w:b w:val="false"/>
          <w:i w:val="false"/>
          <w:color w:val="000000"/>
          <w:sz w:val="28"/>
        </w:rPr>
        <w:t>
</w:t>
      </w:r>
      <w:r>
        <w:rPr>
          <w:rFonts w:ascii="Times New Roman"/>
          <w:b w:val="false"/>
          <w:i w:val="false"/>
          <w:color w:val="000000"/>
          <w:sz w:val="28"/>
        </w:rPr>
        <w:t xml:space="preserve">
      2) возвращает эмитенту один экземпляр изменений и дополнений в проспект выпуска облигаций (облигационной программы) с отметкой уполномоченного органа об их государственной регистрации. </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постановлениями Правления Агентства РК по регулированию и надзору фин. рынка и фин. организаций от 30.04.2007 N </w:t>
      </w:r>
      <w:r>
        <w:rPr>
          <w:rFonts w:ascii="Times New Roman"/>
          <w:b w:val="false"/>
          <w:i w:val="false"/>
          <w:color w:val="000000"/>
          <w:sz w:val="28"/>
        </w:rPr>
        <w:t>110</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14 дней со дня его гос. регистрации); от 28.11.2008 </w:t>
      </w:r>
      <w:r>
        <w:rPr>
          <w:rFonts w:ascii="Times New Roman"/>
          <w:b w:val="false"/>
          <w:i w:val="false"/>
          <w:color w:val="000000"/>
          <w:sz w:val="28"/>
        </w:rPr>
        <w:t>N 181</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с изменениями, внесенными постановлением Правления Национального Банка РК от 26.08.2011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5-3. Документы, представленные эмитентом для внесения изменений и дополнений в проспект выпуска облигаций (облигационной программы), рассматриваются уполномоченным органом в течение пятнадцати календарных дней с даты подачи документов, указанных в пункте 5-1 настоящих Правил. </w:t>
      </w:r>
      <w:r>
        <w:br/>
      </w:r>
      <w:r>
        <w:rPr>
          <w:rFonts w:ascii="Times New Roman"/>
          <w:b w:val="false"/>
          <w:i w:val="false"/>
          <w:color w:val="000000"/>
          <w:sz w:val="28"/>
        </w:rPr>
        <w:t>
</w:t>
      </w:r>
      <w:r>
        <w:rPr>
          <w:rFonts w:ascii="Times New Roman"/>
          <w:b w:val="false"/>
          <w:i w:val="false"/>
          <w:color w:val="000000"/>
          <w:sz w:val="28"/>
        </w:rPr>
        <w:t xml:space="preserve">
       5-4. Государственная регистрация изменений в проспект выпуска облигаций осуществляется в случае, если данные изменения не приведут к изменению зарегистрированного объема выпуска облигаций, за исключением облигаций, оплата которых будет произведена правами требования по облигациям, ранее выпущенным данным эмитентом, срок обращения которых истек.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5-4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изменением, внесенным постановлением Правления АФН РК от 28.02.2011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7"/>
    <w:bookmarkStart w:name="z15" w:id="8"/>
    <w:p>
      <w:pPr>
        <w:spacing w:after="0"/>
        <w:ind w:left="0"/>
        <w:jc w:val="left"/>
      </w:pPr>
      <w:r>
        <w:rPr>
          <w:rFonts w:ascii="Times New Roman"/>
          <w:b/>
          <w:i w:val="false"/>
          <w:color w:val="000000"/>
        </w:rPr>
        <w:t xml:space="preserve"> 
2. Государственная регистрация выпуска облигаций со сроком</w:t>
      </w:r>
      <w:r>
        <w:br/>
      </w:r>
      <w:r>
        <w:rPr>
          <w:rFonts w:ascii="Times New Roman"/>
          <w:b/>
          <w:i w:val="false"/>
          <w:color w:val="000000"/>
        </w:rPr>
        <w:t>
обращения не более двенадцати месяцев</w:t>
      </w:r>
    </w:p>
    <w:bookmarkEnd w:id="8"/>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Глава 2 в редакции постановления Правления Агентства РК по регулированию и надзору фин. рынка и фин. организаций от 28.11.2008 </w:t>
      </w:r>
      <w:r>
        <w:rPr>
          <w:rFonts w:ascii="Times New Roman"/>
          <w:b w:val="false"/>
          <w:i w:val="false"/>
          <w:color w:val="ff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Start w:name="z16" w:id="9"/>
    <w:p>
      <w:pPr>
        <w:spacing w:after="0"/>
        <w:ind w:left="0"/>
        <w:jc w:val="both"/>
      </w:pPr>
      <w:r>
        <w:rPr>
          <w:rFonts w:ascii="Times New Roman"/>
          <w:b w:val="false"/>
          <w:i w:val="false"/>
          <w:color w:val="000000"/>
          <w:sz w:val="28"/>
        </w:rPr>
        <w:t xml:space="preserve">
      6. Выпуск облигаций со сроком обращения не более двенадцати месяцев осуществляет эмитент, акции которого включены в первую категорию сектора "акции" официального списка фондовой биржи. </w:t>
      </w:r>
    </w:p>
    <w:bookmarkEnd w:id="9"/>
    <w:bookmarkStart w:name="z17" w:id="10"/>
    <w:p>
      <w:pPr>
        <w:spacing w:after="0"/>
        <w:ind w:left="0"/>
        <w:jc w:val="both"/>
      </w:pPr>
      <w:r>
        <w:rPr>
          <w:rFonts w:ascii="Times New Roman"/>
          <w:b w:val="false"/>
          <w:i w:val="false"/>
          <w:color w:val="000000"/>
          <w:sz w:val="28"/>
        </w:rPr>
        <w:t xml:space="preserve">
      7. Для государственной регистрации и присвоения национального идентификационного номера облигациям со сроком обращения не более двенадцати месяцев эмитент представляет в уполномоченный орган следующие документы: </w:t>
      </w:r>
      <w:r>
        <w:br/>
      </w:r>
      <w:r>
        <w:rPr>
          <w:rFonts w:ascii="Times New Roman"/>
          <w:b w:val="false"/>
          <w:i w:val="false"/>
          <w:color w:val="000000"/>
          <w:sz w:val="28"/>
        </w:rPr>
        <w:t>
      1) запрос на государственную регистрацию и присвоение национального идентификационного номера облигациям со сроком обращения не более двенадцати месяцев, составленный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2) заключение фондовой биржи о соответствии эмитента требованиям, установленным внутренними документами фондовой биржи. </w:t>
      </w:r>
    </w:p>
    <w:bookmarkEnd w:id="10"/>
    <w:bookmarkStart w:name="z18" w:id="11"/>
    <w:p>
      <w:pPr>
        <w:spacing w:after="0"/>
        <w:ind w:left="0"/>
        <w:jc w:val="both"/>
      </w:pPr>
      <w:r>
        <w:rPr>
          <w:rFonts w:ascii="Times New Roman"/>
          <w:b w:val="false"/>
          <w:i w:val="false"/>
          <w:color w:val="000000"/>
          <w:sz w:val="28"/>
        </w:rPr>
        <w:t xml:space="preserve">
      8. Документы, представленные на государственную регистрацию и присвоение национального идентификационного номера облигациям со сроком обращения не более двенадцати месяцев, подлежат рассмотрению уполномоченным органом в течение пяти рабочих дней с даты их представления. </w:t>
      </w:r>
    </w:p>
    <w:bookmarkEnd w:id="11"/>
    <w:bookmarkStart w:name="z75" w:id="12"/>
    <w:p>
      <w:pPr>
        <w:spacing w:after="0"/>
        <w:ind w:left="0"/>
        <w:jc w:val="both"/>
      </w:pPr>
      <w:r>
        <w:rPr>
          <w:rFonts w:ascii="Times New Roman"/>
          <w:b w:val="false"/>
          <w:i w:val="false"/>
          <w:color w:val="000000"/>
          <w:sz w:val="28"/>
        </w:rPr>
        <w:t>
      8-1. В случае соответствия эмитента и представленных им документов, требованиям настоящих Правил, уполномоченный орган регистрирует выпуск облигаций и выдает эмитенту свидетельство о государственной регистрации выпуска облигаций со сроком обращения не более двенадцати месяцев.</w:t>
      </w:r>
    </w:p>
    <w:bookmarkEnd w:id="12"/>
    <w:bookmarkStart w:name="z19" w:id="13"/>
    <w:p>
      <w:pPr>
        <w:spacing w:after="0"/>
        <w:ind w:left="0"/>
        <w:jc w:val="left"/>
      </w:pPr>
      <w:r>
        <w:rPr>
          <w:rFonts w:ascii="Times New Roman"/>
          <w:b/>
          <w:i w:val="false"/>
          <w:color w:val="000000"/>
        </w:rPr>
        <w:t xml:space="preserve"> 
3. Рассмотрение отчетов об итогах размещения и погашения облигаций</w:t>
      </w:r>
    </w:p>
    <w:bookmarkEnd w:id="1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4"/>
    <w:p>
      <w:pPr>
        <w:spacing w:after="0"/>
        <w:ind w:left="0"/>
        <w:jc w:val="both"/>
      </w:pPr>
      <w:r>
        <w:rPr>
          <w:rFonts w:ascii="Times New Roman"/>
          <w:b w:val="false"/>
          <w:i w:val="false"/>
          <w:color w:val="000000"/>
          <w:sz w:val="28"/>
        </w:rPr>
        <w:t>
      9. Для рассмотрения отчета об итогах размещения облигаций эмитент представляет в уполномоченный орган документы, установленные </w:t>
      </w:r>
      <w:r>
        <w:rPr>
          <w:rFonts w:ascii="Times New Roman"/>
          <w:b w:val="false"/>
          <w:i w:val="false"/>
          <w:color w:val="000000"/>
          <w:sz w:val="28"/>
        </w:rPr>
        <w:t>пунктом 1</w:t>
      </w:r>
      <w:r>
        <w:rPr>
          <w:rFonts w:ascii="Times New Roman"/>
          <w:b w:val="false"/>
          <w:i w:val="false"/>
          <w:color w:val="000000"/>
          <w:sz w:val="28"/>
        </w:rPr>
        <w:t xml:space="preserve"> статьи 24 Закона. Отчет об итогах размещения облигаций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представляется в двух экземплярах на бумажном носителе и на электронном носителе в формате Acrobat Reader. При этом каждый из двух экземпляров содержит отчет об итогах размещения облигаций на государственном и русском языках.</w:t>
      </w:r>
      <w:r>
        <w:br/>
      </w:r>
      <w:r>
        <w:rPr>
          <w:rFonts w:ascii="Times New Roman"/>
          <w:b w:val="false"/>
          <w:i w:val="false"/>
          <w:color w:val="000000"/>
          <w:sz w:val="28"/>
        </w:rPr>
        <w:t>
      Отчет об итогах размещения облигаций международной финансовой организации, имеющей рейтинговую оценку не ниже «АА» по международной шкале агентства Standard &amp; Poor's или рейтинг аналогичного уровня по международной шкале агентств Moody's Investors Service, Fitch составляется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и представляется в двух экземплярах на бумажном носителе на государственном и русском языках и на электронном носителе в формате Acrobat Reader на государственном и русском языках.</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Правления Национального Банка РК от 18.04.2014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9-1. Отчетным периодом размещения облигаций являются шесть последовательных месяцев.</w:t>
      </w:r>
      <w:r>
        <w:br/>
      </w:r>
      <w:r>
        <w:rPr>
          <w:rFonts w:ascii="Times New Roman"/>
          <w:b w:val="false"/>
          <w:i w:val="false"/>
          <w:color w:val="000000"/>
          <w:sz w:val="28"/>
        </w:rPr>
        <w:t>
      Датой начала первого отчетного периода размещения является дата начала размещения облигаций, установленная проспектом выпуска облигаций.</w:t>
      </w:r>
      <w:r>
        <w:br/>
      </w:r>
      <w:r>
        <w:rPr>
          <w:rFonts w:ascii="Times New Roman"/>
          <w:b w:val="false"/>
          <w:i w:val="false"/>
          <w:color w:val="000000"/>
          <w:sz w:val="28"/>
        </w:rPr>
        <w:t>
      Датой начала следующего отчетного периода является дата, следующая за датой окончания предыдущего отчетного периода.</w:t>
      </w:r>
      <w:r>
        <w:br/>
      </w:r>
      <w:r>
        <w:rPr>
          <w:rFonts w:ascii="Times New Roman"/>
          <w:b w:val="false"/>
          <w:i w:val="false"/>
          <w:color w:val="000000"/>
          <w:sz w:val="28"/>
        </w:rPr>
        <w:t>
      Датой окончания размещения облигаций является дата проведения последней операции по списанию всех облигаций с лицевого счета эмитента для учета объявленных ценных бумаг на лицевые счета зарегистрированных лиц в системе реестров держателей ценных бумаг эмитента либо системе учета номинального держания, либо дата окончания срока размещения облигаций, установленная проспектом выпуска облигаций.</w:t>
      </w:r>
      <w:r>
        <w:br/>
      </w:r>
      <w:r>
        <w:rPr>
          <w:rFonts w:ascii="Times New Roman"/>
          <w:b w:val="false"/>
          <w:i w:val="false"/>
          <w:color w:val="000000"/>
          <w:sz w:val="28"/>
        </w:rPr>
        <w:t>
      Отчет об итогах размещения облигаций представляется эмитентом в течение одного месяца по окончании отчетного периода размещения, а также в течение одного месяца с даты полного размещения облигаций.</w:t>
      </w:r>
      <w:r>
        <w:br/>
      </w:r>
      <w:r>
        <w:rPr>
          <w:rFonts w:ascii="Times New Roman"/>
          <w:b w:val="false"/>
          <w:i w:val="false"/>
          <w:color w:val="000000"/>
          <w:sz w:val="28"/>
        </w:rPr>
        <w:t>
      Одновременно регистратору направляется уведомление о предоставлении отчета уполномоченному органу.</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9-1 в соответствии с постановлением Правления Агентства РК по регулированию и надзору фин. рынка и фин. организаций от 30 апреля 2007 года №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в редакции постановления Правления Национального Банка РК от 19.12.2015 </w:t>
      </w:r>
      <w:r>
        <w:rPr>
          <w:rFonts w:ascii="Times New Roman"/>
          <w:b w:val="false"/>
          <w:i w:val="false"/>
          <w:color w:val="000000"/>
          <w:sz w:val="28"/>
        </w:rPr>
        <w:t>№ 250</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4"/>
    <w:bookmarkStart w:name="z21" w:id="15"/>
    <w:p>
      <w:pPr>
        <w:spacing w:after="0"/>
        <w:ind w:left="0"/>
        <w:jc w:val="both"/>
      </w:pPr>
      <w:r>
        <w:rPr>
          <w:rFonts w:ascii="Times New Roman"/>
          <w:b w:val="false"/>
          <w:i w:val="false"/>
          <w:color w:val="000000"/>
          <w:sz w:val="28"/>
        </w:rPr>
        <w:t>
      10. Для рассмотрения отчета об итогах погашения облигаций эмитент представляет в уполномоченный орган документы,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32 Закона. Отчет об итогах погашения облигаций составляется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представляется в двух экземплярах на бумажном носителе. При этом каждый из двух экземпляров содержит отчет об итогах погашения облигаций на государственном и русском языках.</w:t>
      </w:r>
      <w:r>
        <w:br/>
      </w:r>
      <w:r>
        <w:rPr>
          <w:rFonts w:ascii="Times New Roman"/>
          <w:b w:val="false"/>
          <w:i w:val="false"/>
          <w:color w:val="000000"/>
          <w:sz w:val="28"/>
        </w:rPr>
        <w:t>
      Отчет об итогах погашения облигаций международной финансовой организации, имеющей рейтинговую оценку не ниже «АА» по международной шкале агентства Standard &amp; Poor's или рейтинг аналогичного уровня по международной шкале агентств Moody's Investors Service, Fitch составляется по форме согласно приложению 6-1 к настоящим Правилам и представляется в двух экземплярах на бумажном носителе на государственном и русском языках и в одном экземпляре на государственном и русском языках на электронном носителе в формате Acrobat Reader.</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18.04.2014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В случае соответствия документов, представленных эмитентом для рассмотрения отчета об итогах размещения или погашения облигаций,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уполномоченный орган:</w:t>
      </w:r>
      <w:r>
        <w:br/>
      </w:r>
      <w:r>
        <w:rPr>
          <w:rFonts w:ascii="Times New Roman"/>
          <w:b w:val="false"/>
          <w:i w:val="false"/>
          <w:color w:val="000000"/>
          <w:sz w:val="28"/>
        </w:rPr>
        <w:t>
      1) утверждает отчет об итогах размещения и (или) погашения облигаций и письменно информирует эмитента об утверждении отчета;</w:t>
      </w:r>
      <w:r>
        <w:br/>
      </w:r>
      <w:r>
        <w:rPr>
          <w:rFonts w:ascii="Times New Roman"/>
          <w:b w:val="false"/>
          <w:i w:val="false"/>
          <w:color w:val="000000"/>
          <w:sz w:val="28"/>
        </w:rPr>
        <w:t>
      2) возвращает эмитенту один экземпляр отчета об итогах размещения или погашения облигаций с отметкой уполномоченного органа о его утверждении.</w:t>
      </w:r>
      <w:r>
        <w:br/>
      </w: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постановлением Правления Национального Банка РК от 29.11.2013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65" w:id="16"/>
    <w:p>
      <w:pPr>
        <w:spacing w:after="0"/>
        <w:ind w:left="0"/>
        <w:jc w:val="left"/>
      </w:pPr>
      <w:r>
        <w:rPr>
          <w:rFonts w:ascii="Times New Roman"/>
          <w:b/>
          <w:i w:val="false"/>
          <w:color w:val="000000"/>
        </w:rPr>
        <w:t xml:space="preserve"> 
3-1. Аннулирование выпуска облигаций</w:t>
      </w:r>
    </w:p>
    <w:bookmarkEnd w:id="16"/>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Правила дополнены главой 3-1 в соответствии с постановлением Правления Агентства РК по регулированию и надзору фин. рынка и фин. организаций от 30 апреля 2007 года N </w:t>
      </w:r>
      <w:r>
        <w:rPr>
          <w:rFonts w:ascii="Times New Roman"/>
          <w:b w:val="false"/>
          <w:i w:val="false"/>
          <w:color w:val="ff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w:t>
      </w:r>
    </w:p>
    <w:bookmarkStart w:name="z66" w:id="17"/>
    <w:p>
      <w:pPr>
        <w:spacing w:after="0"/>
        <w:ind w:left="0"/>
        <w:jc w:val="both"/>
      </w:pPr>
      <w:r>
        <w:rPr>
          <w:rFonts w:ascii="Times New Roman"/>
          <w:b w:val="false"/>
          <w:i w:val="false"/>
          <w:color w:val="000000"/>
          <w:sz w:val="28"/>
        </w:rPr>
        <w:t>
      12-1. Решение об аннулировании выпуска облигаций принимается уполномоченным органом по основаниям, предусмотренным статьей </w:t>
      </w:r>
      <w:r>
        <w:rPr>
          <w:rFonts w:ascii="Times New Roman"/>
          <w:b w:val="false"/>
          <w:i w:val="false"/>
          <w:color w:val="000000"/>
          <w:sz w:val="28"/>
        </w:rPr>
        <w:t>30-1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ff0000"/>
          <w:sz w:val="28"/>
        </w:rPr>
        <w:t xml:space="preserve">      Сноска. Пункт 12-1 в редакции постановления Правления АФН РК от 28.02.2011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7"/>
    <w:bookmarkStart w:name="z67" w:id="18"/>
    <w:p>
      <w:pPr>
        <w:spacing w:after="0"/>
        <w:ind w:left="0"/>
        <w:jc w:val="both"/>
      </w:pPr>
      <w:r>
        <w:rPr>
          <w:rFonts w:ascii="Times New Roman"/>
          <w:b w:val="false"/>
          <w:i w:val="false"/>
          <w:color w:val="000000"/>
          <w:sz w:val="28"/>
        </w:rPr>
        <w:t>
      12-2. Для аннулирования выпуска облигаций эмитент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w:t>
      </w:r>
      <w:r>
        <w:rPr>
          <w:rFonts w:ascii="Times New Roman"/>
          <w:b w:val="false"/>
          <w:i w:val="false"/>
          <w:color w:val="000000"/>
          <w:sz w:val="28"/>
        </w:rPr>
        <w:t>
      2) копию решения органа эмитента, принявшего решение об аннулировании выпуска облигаций;</w:t>
      </w:r>
      <w:r>
        <w:br/>
      </w:r>
      <w:r>
        <w:rPr>
          <w:rFonts w:ascii="Times New Roman"/>
          <w:b w:val="false"/>
          <w:i w:val="false"/>
          <w:color w:val="000000"/>
          <w:sz w:val="28"/>
        </w:rPr>
        <w:t>
</w:t>
      </w:r>
      <w:r>
        <w:rPr>
          <w:rFonts w:ascii="Times New Roman"/>
          <w:b w:val="false"/>
          <w:i w:val="false"/>
          <w:color w:val="000000"/>
          <w:sz w:val="28"/>
        </w:rPr>
        <w:t>
      3) оригиналы свидетельства о государственной регистрации выпуска облигаций, проспекта выпуска облигаций с отметкой уполномоченного органа о регистрации;</w:t>
      </w:r>
      <w:r>
        <w:br/>
      </w:r>
      <w:r>
        <w:rPr>
          <w:rFonts w:ascii="Times New Roman"/>
          <w:b w:val="false"/>
          <w:i w:val="false"/>
          <w:color w:val="000000"/>
          <w:sz w:val="28"/>
        </w:rPr>
        <w:t>
</w:t>
      </w:r>
      <w:r>
        <w:rPr>
          <w:rFonts w:ascii="Times New Roman"/>
          <w:b w:val="false"/>
          <w:i w:val="false"/>
          <w:color w:val="000000"/>
          <w:sz w:val="28"/>
        </w:rPr>
        <w:t>
      4) уведомление регистратора об отсутствии держателей облигаций на дату принятия решения об аннулировании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w:t>
      </w:r>
      <w:r>
        <w:br/>
      </w:r>
      <w:r>
        <w:rPr>
          <w:rFonts w:ascii="Times New Roman"/>
          <w:b w:val="false"/>
          <w:i w:val="false"/>
          <w:color w:val="000000"/>
          <w:sz w:val="28"/>
        </w:rPr>
        <w:t>
</w:t>
      </w:r>
      <w:r>
        <w:rPr>
          <w:rFonts w:ascii="Times New Roman"/>
          <w:b w:val="false"/>
          <w:i w:val="false"/>
          <w:color w:val="000000"/>
          <w:sz w:val="28"/>
        </w:rPr>
        <w:t>
      5) документ, подтверждающий выкуп права требования по всем облигациям данного выпуска, в случае истечения их срока действия.</w:t>
      </w:r>
      <w:r>
        <w:br/>
      </w:r>
      <w:r>
        <w:rPr>
          <w:rFonts w:ascii="Times New Roman"/>
          <w:b w:val="false"/>
          <w:i w:val="false"/>
          <w:color w:val="000000"/>
          <w:sz w:val="28"/>
        </w:rPr>
        <w:t>
</w:t>
      </w:r>
      <w:r>
        <w:rPr>
          <w:rFonts w:ascii="Times New Roman"/>
          <w:b w:val="false"/>
          <w:i w:val="false"/>
          <w:color w:val="000000"/>
          <w:sz w:val="28"/>
        </w:rPr>
        <w:t>
      При осуществлении процедур реструктуризации финансовых организаций эмитент дополнительно к документам, указанным в подпунктах 1)-3) настоящего пункта, представляет копию решения суда о проведении реструктуризации эмитента с приложением копии плана реструктуризации, утвержденного судом.</w:t>
      </w:r>
      <w:r>
        <w:br/>
      </w:r>
      <w:r>
        <w:rPr>
          <w:rFonts w:ascii="Times New Roman"/>
          <w:b w:val="false"/>
          <w:i w:val="false"/>
          <w:color w:val="000000"/>
          <w:sz w:val="28"/>
        </w:rPr>
        <w:t>
</w:t>
      </w:r>
      <w:r>
        <w:rPr>
          <w:rFonts w:ascii="Times New Roman"/>
          <w:b w:val="false"/>
          <w:i w:val="false"/>
          <w:color w:val="000000"/>
          <w:sz w:val="28"/>
        </w:rPr>
        <w:t>
      Ликвидационная комиссия эмитента, ликвидируемого в принудительном порядке, дополнительно к документам, указанным в подпунктах 1)-3) настоящего пункта, представляет документы, подтверждающие завершение ликвидационного процесса (копию ликвидационного баланса).</w:t>
      </w:r>
      <w:r>
        <w:br/>
      </w:r>
      <w:r>
        <w:rPr>
          <w:rFonts w:ascii="Times New Roman"/>
          <w:b w:val="false"/>
          <w:i w:val="false"/>
          <w:color w:val="000000"/>
          <w:sz w:val="28"/>
        </w:rPr>
        <w:t>
      </w:t>
      </w:r>
      <w:r>
        <w:rPr>
          <w:rFonts w:ascii="Times New Roman"/>
          <w:b w:val="false"/>
          <w:i w:val="false"/>
          <w:color w:val="ff0000"/>
          <w:sz w:val="28"/>
        </w:rPr>
        <w:t xml:space="preserve">Сноска. Пункт 12-2 в редакции постановления Правления АФН РК от 28.02.2011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18"/>
    <w:bookmarkStart w:name="z68" w:id="19"/>
    <w:p>
      <w:pPr>
        <w:spacing w:after="0"/>
        <w:ind w:left="0"/>
        <w:jc w:val="both"/>
      </w:pPr>
      <w:r>
        <w:rPr>
          <w:rFonts w:ascii="Times New Roman"/>
          <w:b w:val="false"/>
          <w:i w:val="false"/>
          <w:color w:val="000000"/>
          <w:sz w:val="28"/>
        </w:rPr>
        <w:t xml:space="preserve">
      12-3. В случае утраты документов, перечисленных в подпункте 3) пункта 12-2 настоящих Правил, эмитент представляет в уполномоченный орган копию опубликованного в средствах массовой информации сообщения о недействительности утраченных документов. </w:t>
      </w:r>
    </w:p>
    <w:bookmarkEnd w:id="19"/>
    <w:bookmarkStart w:name="z69" w:id="20"/>
    <w:p>
      <w:pPr>
        <w:spacing w:after="0"/>
        <w:ind w:left="0"/>
        <w:jc w:val="both"/>
      </w:pPr>
      <w:r>
        <w:rPr>
          <w:rFonts w:ascii="Times New Roman"/>
          <w:b w:val="false"/>
          <w:i w:val="false"/>
          <w:color w:val="000000"/>
          <w:sz w:val="28"/>
        </w:rPr>
        <w:t xml:space="preserve">
      12-4. Документы, представленные эмитентом в уполномоченный орган на аннулирование выпуска облигаций, рассматриваются в течение четырнадцати календарных дней с даты их получения. </w:t>
      </w:r>
    </w:p>
    <w:bookmarkEnd w:id="20"/>
    <w:bookmarkStart w:name="z70" w:id="21"/>
    <w:p>
      <w:pPr>
        <w:spacing w:after="0"/>
        <w:ind w:left="0"/>
        <w:jc w:val="both"/>
      </w:pPr>
      <w:r>
        <w:rPr>
          <w:rFonts w:ascii="Times New Roman"/>
          <w:b w:val="false"/>
          <w:i w:val="false"/>
          <w:color w:val="000000"/>
          <w:sz w:val="28"/>
        </w:rPr>
        <w:t>
      12-5. В случае соответствия документов, представленных эмитентом на аннулирование выпуска облигаций,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настоящих Правил, уполномоченный орган аннулирует выпуск облигаций и направляет эмитенту уведомление об аннулировании выпуска облигаций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Принятое решение об аннулировании выпуска облигаций уполномоченный орган доводит до сведения регистратора эмитента и центрального депозитария. </w:t>
      </w:r>
    </w:p>
    <w:bookmarkEnd w:id="21"/>
    <w:bookmarkStart w:name="z71" w:id="22"/>
    <w:p>
      <w:pPr>
        <w:spacing w:after="0"/>
        <w:ind w:left="0"/>
        <w:jc w:val="both"/>
      </w:pPr>
      <w:r>
        <w:rPr>
          <w:rFonts w:ascii="Times New Roman"/>
          <w:b w:val="false"/>
          <w:i w:val="false"/>
          <w:color w:val="000000"/>
          <w:sz w:val="28"/>
        </w:rPr>
        <w:t>
      12-6. Выпуск облигаций аннулируется с даты, указанной в уведомлении об аннулировании выпуска облигаций, но не позднее десяти дней с даты принятия уполномоченным органом решения об аннулировании выпуска облигаций.</w:t>
      </w:r>
    </w:p>
    <w:bookmarkEnd w:id="22"/>
    <w:bookmarkStart w:name="z24" w:id="23"/>
    <w:p>
      <w:pPr>
        <w:spacing w:after="0"/>
        <w:ind w:left="0"/>
        <w:jc w:val="left"/>
      </w:pPr>
      <w:r>
        <w:rPr>
          <w:rFonts w:ascii="Times New Roman"/>
          <w:b/>
          <w:i w:val="false"/>
          <w:color w:val="000000"/>
        </w:rPr>
        <w:t xml:space="preserve"> 
4. Дополнительные положения</w:t>
      </w:r>
    </w:p>
    <w:bookmarkEnd w:id="2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4"/>
    <w:p>
      <w:pPr>
        <w:spacing w:after="0"/>
        <w:ind w:left="0"/>
        <w:jc w:val="both"/>
      </w:pPr>
      <w:r>
        <w:rPr>
          <w:rFonts w:ascii="Times New Roman"/>
          <w:b w:val="false"/>
          <w:i w:val="false"/>
          <w:color w:val="000000"/>
          <w:sz w:val="28"/>
        </w:rPr>
        <w:t>
      13. Минимальный кредитный рейтинг эмитента-резидента Республики Казахстан для государственной регистрации выпуска облигаций - не ниже «В» по международной шкале агентства Standard &amp; Poor's или рейтинговой оценки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13-1. Минимальный кредитный рейтинг банка для государственной регистрации выпуска облигаций - не ниже «В-» по международной шкале агентства Standard &amp; Poor's или рейтинговой оценки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 xml:space="preserve">Сноска. Пункт 13-1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Банк или организация, осуществляющая отдельные виды банковских операций, осуществляют выпуск облигаций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отсутствие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r>
        <w:br/>
      </w:r>
      <w:r>
        <w:rPr>
          <w:rFonts w:ascii="Times New Roman"/>
          <w:b w:val="false"/>
          <w:i w:val="false"/>
          <w:color w:val="000000"/>
          <w:sz w:val="28"/>
        </w:rPr>
        <w:t>
</w:t>
      </w: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года до даты подачи документов для государственной регистрации выпуска облигаций или чистые потоки денежных средств, полученные от деятельности эмитента, за один из двух последних завершенных финансовых года, согласно его финансовой отчетности, подтвержденной аудиторским отчетом, являются положительными;</w:t>
      </w:r>
      <w:r>
        <w:br/>
      </w:r>
      <w:r>
        <w:rPr>
          <w:rFonts w:ascii="Times New Roman"/>
          <w:b w:val="false"/>
          <w:i w:val="false"/>
          <w:color w:val="000000"/>
          <w:sz w:val="28"/>
        </w:rPr>
        <w:t>
</w:t>
      </w:r>
      <w:r>
        <w:rPr>
          <w:rFonts w:ascii="Times New Roman"/>
          <w:b w:val="false"/>
          <w:i w:val="false"/>
          <w:color w:val="000000"/>
          <w:sz w:val="28"/>
        </w:rPr>
        <w:t>
      3) отсутствие фактов несоблюдения </w:t>
      </w:r>
      <w:r>
        <w:rPr>
          <w:rFonts w:ascii="Times New Roman"/>
          <w:b w:val="false"/>
          <w:i w:val="false"/>
          <w:color w:val="000000"/>
          <w:sz w:val="28"/>
        </w:rPr>
        <w:t>пруденциальных нормативов</w:t>
      </w:r>
      <w:r>
        <w:rPr>
          <w:rFonts w:ascii="Times New Roman"/>
          <w:b w:val="false"/>
          <w:i w:val="false"/>
          <w:color w:val="000000"/>
          <w:sz w:val="28"/>
        </w:rPr>
        <w:t xml:space="preserve"> и иных установленных Национальным Банком Республики Казахстан норм и лимитов на дату подачи документов на государственную регистрацию выпуска облигаций, а также в период за три месяца до даты подачи документов;</w:t>
      </w:r>
      <w:r>
        <w:br/>
      </w:r>
      <w:r>
        <w:rPr>
          <w:rFonts w:ascii="Times New Roman"/>
          <w:b w:val="false"/>
          <w:i w:val="false"/>
          <w:color w:val="000000"/>
          <w:sz w:val="28"/>
        </w:rPr>
        <w:t>
</w:t>
      </w:r>
      <w:r>
        <w:rPr>
          <w:rFonts w:ascii="Times New Roman"/>
          <w:b w:val="false"/>
          <w:i w:val="false"/>
          <w:color w:val="000000"/>
          <w:sz w:val="28"/>
        </w:rPr>
        <w:t>
      4) соответствие облигации данного выпуска и эмитента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и организатором торгов в отношении эмитентов и их ценных бумаг, допускаемых (допущенных) к обращению на фондовой бирже, а также к отдельным категориям списка фондовой биржи (в случае, если эмитент и облигации данного выпуска предполагаются для включения в официальный список фондовой биржи).</w:t>
      </w:r>
      <w:r>
        <w:br/>
      </w:r>
      <w:r>
        <w:rPr>
          <w:rFonts w:ascii="Times New Roman"/>
          <w:b w:val="false"/>
          <w:i w:val="false"/>
          <w:color w:val="000000"/>
          <w:sz w:val="28"/>
        </w:rPr>
        <w:t>
      Банк или организация, осуществляющая отдельные виды банковских операций, осуществляют выпуск облигаций при соблюдении условий, установленных частью первой настоящего пункта, а также при соблюдении одного из следующих условий:</w:t>
      </w:r>
      <w:r>
        <w:br/>
      </w:r>
      <w:r>
        <w:rPr>
          <w:rFonts w:ascii="Times New Roman"/>
          <w:b w:val="false"/>
          <w:i w:val="false"/>
          <w:color w:val="000000"/>
          <w:sz w:val="28"/>
        </w:rPr>
        <w:t>
      вновь выпускаемые облигации являются ипотечными облигациями;</w:t>
      </w:r>
      <w:r>
        <w:br/>
      </w:r>
      <w:r>
        <w:rPr>
          <w:rFonts w:ascii="Times New Roman"/>
          <w:b w:val="false"/>
          <w:i w:val="false"/>
          <w:color w:val="000000"/>
          <w:sz w:val="28"/>
        </w:rPr>
        <w:t>
      на дату представления в уполномоченный орган документов для государственной регистрации выпуска облигаций организация, осуществляющая отдельные виды банковских операций, имеет минимальный кредитный рейтинг, установленный пунктом 13 Правил;</w:t>
      </w:r>
      <w:r>
        <w:br/>
      </w:r>
      <w:r>
        <w:rPr>
          <w:rFonts w:ascii="Times New Roman"/>
          <w:b w:val="false"/>
          <w:i w:val="false"/>
          <w:color w:val="000000"/>
          <w:sz w:val="28"/>
        </w:rPr>
        <w:t>
      на дату представления в уполномоченный орган документов для государственной регистрации выпуска облигаций банк имеет минимальный кредитный рейтинг, установленный пунктом 13-1 Правил.</w:t>
      </w:r>
      <w:r>
        <w:br/>
      </w:r>
      <w:r>
        <w:rPr>
          <w:rFonts w:ascii="Times New Roman"/>
          <w:b w:val="false"/>
          <w:i w:val="false"/>
          <w:color w:val="000000"/>
          <w:sz w:val="28"/>
        </w:rPr>
        <w:t>
      Требования настоящего пункта не распространяются на случаи проведения банком реструктуризации обязательств по ранее выпущенным облигациям, проводимой в соответствии с решением суда о проведении реструктуризации банка.</w:t>
      </w:r>
      <w:r>
        <w:br/>
      </w:r>
      <w:r>
        <w:rPr>
          <w:rFonts w:ascii="Times New Roman"/>
          <w:b w:val="false"/>
          <w:i w:val="false"/>
          <w:color w:val="000000"/>
          <w:sz w:val="28"/>
        </w:rPr>
        <w:t>
      Требования подпункта 3) части первой настоящего пункта не распространяются на выпуск облигаций банка в виде субординированных облигаций, конвертируемых в акции.</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14-1. Если эмитент не имеет минимального кредитного рейтинга, установленного пунктом 13 Правил (за исключением эмитентов ипотечных облигаций, а также эмитентов, указанных в пункте 14 Правил), им для государственной регистрации выпуска облигаций представляется расчет величины левереджа по итогам последнего квартала, предшествующего представлению в уполномоченный орган документов для государственной регистрации выпуска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14-1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14-2.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14-3. В случаях проведения банком реструктуризации в соответствии с решением суда о проведении реструктуризации для государственной регистрации последующего выпуска облигаций, облигационной программы эмитентом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w:t>
      </w:r>
      <w:r>
        <w:rPr>
          <w:rFonts w:ascii="Times New Roman"/>
          <w:b w:val="false"/>
          <w:i w:val="false"/>
          <w:color w:val="000000"/>
          <w:sz w:val="28"/>
        </w:rPr>
        <w:t>
      2) копия устава;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 постановлением Правления Национального Банка РК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копия договора с представителем держателей облигаций;</w:t>
      </w:r>
      <w:r>
        <w:br/>
      </w:r>
      <w:r>
        <w:rPr>
          <w:rFonts w:ascii="Times New Roman"/>
          <w:b w:val="false"/>
          <w:i w:val="false"/>
          <w:color w:val="000000"/>
          <w:sz w:val="28"/>
        </w:rPr>
        <w:t>
</w:t>
      </w:r>
      <w:r>
        <w:rPr>
          <w:rFonts w:ascii="Times New Roman"/>
          <w:b w:val="false"/>
          <w:i w:val="false"/>
          <w:color w:val="000000"/>
          <w:sz w:val="28"/>
        </w:rPr>
        <w:t>
      5) копия решения суда о проведении реструктуризации эмитента с приложением копии плана реструктуризации, утвержденного судом;</w:t>
      </w:r>
      <w:r>
        <w:br/>
      </w:r>
      <w:r>
        <w:rPr>
          <w:rFonts w:ascii="Times New Roman"/>
          <w:b w:val="false"/>
          <w:i w:val="false"/>
          <w:color w:val="000000"/>
          <w:sz w:val="28"/>
        </w:rPr>
        <w:t>
</w:t>
      </w:r>
      <w:r>
        <w:rPr>
          <w:rFonts w:ascii="Times New Roman"/>
          <w:b w:val="false"/>
          <w:i w:val="false"/>
          <w:color w:val="000000"/>
          <w:sz w:val="28"/>
        </w:rPr>
        <w:t>
      6) проспект выпуска облигаций (облигационной программы) в двух экземплярах на бумажном носителе (на государственном и русском языках), составленный по форме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или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и в одном экземпляре на государственном и русском языках на электронном носителе (без финансовой отчетности общества) в формате Acrobat Reader. Каждый из двух экземпляров содержит проспект выпуска облигаций (облигационной программы)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7) копия страницы периодического печатного издания, подтверждающей выполнение требования,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59-3 Закона о банках.</w:t>
      </w:r>
      <w:r>
        <w:br/>
      </w:r>
      <w:r>
        <w:rPr>
          <w:rFonts w:ascii="Times New Roman"/>
          <w:b w:val="false"/>
          <w:i w:val="false"/>
          <w:color w:val="000000"/>
          <w:sz w:val="28"/>
        </w:rPr>
        <w:t>
</w:t>
      </w:r>
      <w:r>
        <w:rPr>
          <w:rFonts w:ascii="Times New Roman"/>
          <w:b w:val="false"/>
          <w:i w:val="false"/>
          <w:color w:val="000000"/>
          <w:sz w:val="28"/>
        </w:rPr>
        <w:t>
      Для государственной регистрации выпуска облигаций в пределах облигационной программы эмитентом представляются документы, предусмотренные подпунктами 1), 4) 5), 6) и 7) настоящего пункта.</w:t>
      </w:r>
      <w:r>
        <w:br/>
      </w:r>
      <w:r>
        <w:rPr>
          <w:rFonts w:ascii="Times New Roman"/>
          <w:b w:val="false"/>
          <w:i w:val="false"/>
          <w:color w:val="000000"/>
          <w:sz w:val="28"/>
        </w:rPr>
        <w:t>
      </w:t>
      </w:r>
      <w:r>
        <w:rPr>
          <w:rFonts w:ascii="Times New Roman"/>
          <w:b w:val="false"/>
          <w:i w:val="false"/>
          <w:color w:val="ff0000"/>
          <w:sz w:val="28"/>
        </w:rPr>
        <w:t xml:space="preserve">Сноска. Пункт 14-3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постановлениями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 Ипотечные облигации могут быть обеспечены следующими высоколиквидными активами: </w:t>
      </w:r>
      <w:r>
        <w:br/>
      </w:r>
      <w:r>
        <w:rPr>
          <w:rFonts w:ascii="Times New Roman"/>
          <w:b w:val="false"/>
          <w:i w:val="false"/>
          <w:color w:val="000000"/>
          <w:sz w:val="28"/>
        </w:rPr>
        <w:t xml:space="preserve">
      1) деньгами; </w:t>
      </w:r>
      <w:r>
        <w:br/>
      </w:r>
      <w:r>
        <w:rPr>
          <w:rFonts w:ascii="Times New Roman"/>
          <w:b w:val="false"/>
          <w:i w:val="false"/>
          <w:color w:val="000000"/>
          <w:sz w:val="28"/>
        </w:rPr>
        <w:t xml:space="preserve">
      2) государственными ценными бумагами Республики Казахстан; </w:t>
      </w:r>
      <w:r>
        <w:br/>
      </w:r>
      <w:r>
        <w:rPr>
          <w:rFonts w:ascii="Times New Roman"/>
          <w:b w:val="false"/>
          <w:i w:val="false"/>
          <w:color w:val="000000"/>
          <w:sz w:val="28"/>
        </w:rPr>
        <w:t xml:space="preserve">
      3) ценными бумагами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4) акциями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"Standard &amp; Poor's";</w:t>
      </w:r>
      <w:r>
        <w:br/>
      </w:r>
      <w:r>
        <w:rPr>
          <w:rFonts w:ascii="Times New Roman"/>
          <w:b w:val="false"/>
          <w:i w:val="false"/>
          <w:color w:val="000000"/>
          <w:sz w:val="28"/>
        </w:rPr>
        <w:t>
      депозитарными расписками, базовым активом которых являются акции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"Standard &amp; Poor's";</w:t>
      </w:r>
      <w:r>
        <w:br/>
      </w:r>
      <w:r>
        <w:rPr>
          <w:rFonts w:ascii="Times New Roman"/>
          <w:b w:val="false"/>
          <w:i w:val="false"/>
          <w:color w:val="000000"/>
          <w:sz w:val="28"/>
        </w:rPr>
        <w:t>
      акциями юридических лиц Республики Казахстан, включенными в первую категорию сектора "акции" официального списка фондовой биржи;</w:t>
      </w:r>
      <w:r>
        <w:br/>
      </w:r>
      <w:r>
        <w:rPr>
          <w:rFonts w:ascii="Times New Roman"/>
          <w:b w:val="false"/>
          <w:i w:val="false"/>
          <w:color w:val="000000"/>
          <w:sz w:val="28"/>
        </w:rPr>
        <w:t>
      депозитарными расписками, базовым активом которых являются акции юридических лиц Республики Казахстан, включенные в первую категорию сектора "акции" официального списка фондовой биржи;</w:t>
      </w:r>
      <w:r>
        <w:br/>
      </w:r>
      <w:r>
        <w:rPr>
          <w:rFonts w:ascii="Times New Roman"/>
          <w:b w:val="false"/>
          <w:i w:val="false"/>
          <w:color w:val="000000"/>
          <w:sz w:val="28"/>
        </w:rPr>
        <w:t>
      негосударственными долговыми ценными бумагами юридических лиц Республики Казахстан, выпущенными в соответствии с законодательством Республики Казахстан и других государств, имеющими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"Standard &amp; Poor's".</w:t>
      </w:r>
      <w:r>
        <w:br/>
      </w:r>
      <w:r>
        <w:rPr>
          <w:rFonts w:ascii="Times New Roman"/>
          <w:b w:val="false"/>
          <w:i w:val="false"/>
          <w:color w:val="000000"/>
          <w:sz w:val="28"/>
        </w:rPr>
        <w:t xml:space="preserve">
      В процессе обращения стоимость ценных бумаг и денег, включаемых в обеспечение ипотечных облигаций, должна составлять не более 20 % от общей стоимости обеспечения.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постановлениями Правления Агентства РК по регулированию и надзору финансового рынка и финансовых организаций от 22.08.2008 </w:t>
      </w:r>
      <w:r>
        <w:rPr>
          <w:rFonts w:ascii="Times New Roman"/>
          <w:b w:val="false"/>
          <w:i w:val="false"/>
          <w:color w:val="000000"/>
          <w:sz w:val="28"/>
        </w:rPr>
        <w:t xml:space="preserve">N 125 </w:t>
      </w:r>
      <w:r>
        <w:rPr>
          <w:rFonts w:ascii="Times New Roman"/>
          <w:b w:val="false"/>
          <w:i w:val="false"/>
          <w:color w:val="ff0000"/>
          <w:sz w:val="28"/>
        </w:rPr>
        <w:t xml:space="preserve">(вводится в действие с 01.10.2008); Правления Национального Банка РК от 24.12.2014 </w:t>
      </w:r>
      <w:r>
        <w:rPr>
          <w:rFonts w:ascii="Times New Roman"/>
          <w:b w:val="false"/>
          <w:i w:val="false"/>
          <w:color w:val="00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4"/>
    <w:bookmarkStart w:name="z28" w:id="25"/>
    <w:p>
      <w:pPr>
        <w:spacing w:after="0"/>
        <w:ind w:left="0"/>
        <w:jc w:val="both"/>
      </w:pPr>
      <w:r>
        <w:rPr>
          <w:rFonts w:ascii="Times New Roman"/>
          <w:b w:val="false"/>
          <w:i w:val="false"/>
          <w:color w:val="000000"/>
          <w:sz w:val="28"/>
        </w:rPr>
        <w:t xml:space="preserve">
      16. Уполномоченный орган раскрывает информацию, представленную в рамках проспектов выпуска облигаций, отчетов об итогах их размещения и погашения , а также поступившую информацию о фактах дефолта путем размещения на официальном web-сайте уполномоченного органа либо по запросу заинтересованных лиц. Содержание документов, представленных эмитентом в соответствии с настоящими Правилами в уполномоченный орган на электронном и бумажном носителях, должно быть идентично.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5"/>
    <w:bookmarkStart w:name="z72" w:id="26"/>
    <w:p>
      <w:pPr>
        <w:spacing w:after="0"/>
        <w:ind w:left="0"/>
        <w:jc w:val="both"/>
      </w:pPr>
      <w:r>
        <w:rPr>
          <w:rFonts w:ascii="Times New Roman"/>
          <w:b w:val="false"/>
          <w:i w:val="false"/>
          <w:color w:val="000000"/>
          <w:sz w:val="28"/>
        </w:rPr>
        <w:t xml:space="preserve">
      16-1. Копии документов, представленные эмитентом, заверяются подписью первого руководителя (либо лицом его замещающим) и оттиском печати эмитента. </w:t>
      </w:r>
      <w:r>
        <w:br/>
      </w:r>
      <w:r>
        <w:rPr>
          <w:rFonts w:ascii="Times New Roman"/>
          <w:b w:val="false"/>
          <w:i w:val="false"/>
          <w:color w:val="000000"/>
          <w:sz w:val="28"/>
        </w:rPr>
        <w:t xml:space="preserve">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(либо лица его замещающего) и оттиск печати должны быть нанесены частично на бумажную пломбу, частично на лист документа. </w:t>
      </w:r>
      <w:r>
        <w:br/>
      </w: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16-1 в соответствии с постановлением Правления Агентства РК по регулированию и надзору фин. рынка и фин. организаций от 30 апреля 2007 года N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w:t>
      </w:r>
    </w:p>
    <w:bookmarkEnd w:id="26"/>
    <w:bookmarkStart w:name="z81" w:id="27"/>
    <w:p>
      <w:pPr>
        <w:spacing w:after="0"/>
        <w:ind w:left="0"/>
        <w:jc w:val="both"/>
      </w:pPr>
      <w:r>
        <w:rPr>
          <w:rFonts w:ascii="Times New Roman"/>
          <w:b w:val="false"/>
          <w:i w:val="false"/>
          <w:color w:val="000000"/>
          <w:sz w:val="28"/>
        </w:rPr>
        <w:t xml:space="preserve">
      16-2. В случае отказа в государственной регистрации выпуска облигаций (облигационной программы), изменений и дополнений в проспект выпуска и аннулировании выпуска облигаций эмитент устраняет замечания уполномоченного органа и повторно представляет доработанные документы в уполномоченный орган в течение двух месяцев со дня получения отказа. </w:t>
      </w:r>
      <w:r>
        <w:br/>
      </w:r>
      <w:r>
        <w:rPr>
          <w:rFonts w:ascii="Times New Roman"/>
          <w:b w:val="false"/>
          <w:i w:val="false"/>
          <w:color w:val="000000"/>
          <w:sz w:val="28"/>
        </w:rPr>
        <w:t xml:space="preserve">
       </w:t>
      </w:r>
      <w:r>
        <w:rPr>
          <w:rFonts w:ascii="Times New Roman"/>
          <w:b w:val="false"/>
          <w:i w:val="false"/>
          <w:color w:val="ff0000"/>
          <w:sz w:val="28"/>
        </w:rPr>
        <w:t xml:space="preserve">Сноска. Правила дополнены пунктом 16-2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16-3. Эмитент в течение трех календарных дней с даты неисполнения либо ненадлежащего исполнения обязательств по облигациям и ежеквартально в срок не позднее 10 (десятого) числа месяца, следующего за отчетным кварталом, представляет в уполномоченный орган в течение периода неисполнения либо ненадлежащего исполнения обязательств по облигациям информацию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16-3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16-4. Заявление и документы, указанные в настоящих Правилах для государственной регистрации выпуска облигаций (облигационной программы) и выпуска облигаций в пределах облигационной программы, государственной регистрации выпуска облигаций со сроком обращения не более двенадцати месяцев, представляются обществом в бумажном виде либо в электронном виде через веб-портал «электронного правительства».</w:t>
      </w:r>
      <w:r>
        <w:br/>
      </w:r>
      <w:r>
        <w:rPr>
          <w:rFonts w:ascii="Times New Roman"/>
          <w:b w:val="false"/>
          <w:i w:val="false"/>
          <w:color w:val="000000"/>
          <w:sz w:val="28"/>
        </w:rPr>
        <w:t>
      При подаче документов через веб-портал «электронного правительства» документы прикрепляются к электронной форме заявления в соответствии со стандартами государственных услуг Национального Банка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2013 года № 1567. </w:t>
      </w:r>
      <w:r>
        <w:br/>
      </w:r>
      <w:r>
        <w:rPr>
          <w:rFonts w:ascii="Times New Roman"/>
          <w:b w:val="false"/>
          <w:i w:val="false"/>
          <w:color w:val="000000"/>
          <w:sz w:val="28"/>
        </w:rPr>
        <w:t>
      В случае соответствия документов, представленных в электронном виде через веб-портал «электронного правительства» для государственной регистрации выпуска облигаций (облигационной программы) и выпуска облигаций в пределах облигационной программы, государственной регистрации выпуска облигаций со сроком обращения не более двенадцати месяцев, отметка о регистрации выпуска облигаций (облигационной программы), государственной регистрации выпуска облигаций со сроком обращения не более двенадцати месяцев уполномоченным органом не проставляется.</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16-4 в соответствии с постановлением Правления Национального Банка РК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17. Вопросы, неурегулированные настоящими Правилами, подлежат разрешению в порядке, установленном законодательством Республики Казахстан. </w:t>
      </w:r>
    </w:p>
    <w:bookmarkEnd w:id="27"/>
    <w:bookmarkStart w:name="z30"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28"/>
    <w:bookmarkStart w:name="z31" w:id="29"/>
    <w:p>
      <w:pPr>
        <w:spacing w:after="0"/>
        <w:ind w:left="0"/>
        <w:jc w:val="both"/>
      </w:pPr>
      <w:r>
        <w:rPr>
          <w:rFonts w:ascii="Times New Roman"/>
          <w:b w:val="false"/>
          <w:i w:val="false"/>
          <w:color w:val="000000"/>
          <w:sz w:val="28"/>
        </w:rPr>
        <w:t>
         Проспект выпуска облигаций (облигационной программы)</w:t>
      </w:r>
    </w:p>
    <w:bookmarkEnd w:id="29"/>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Текст проспекта выпуска облигаций (облигационной программы) содержит информацию о финансовом состоянии и деятельности эмитента.</w:t>
      </w:r>
      <w:r>
        <w:br/>
      </w:r>
      <w:r>
        <w:rPr>
          <w:rFonts w:ascii="Times New Roman"/>
          <w:b w:val="false"/>
          <w:i w:val="false"/>
          <w:color w:val="000000"/>
          <w:sz w:val="28"/>
        </w:rPr>
        <w:t>
      1. Титульный лист проспекта выпуска облигаций содержит:</w:t>
      </w:r>
      <w:r>
        <w:br/>
      </w:r>
      <w:r>
        <w:rPr>
          <w:rFonts w:ascii="Times New Roman"/>
          <w:b w:val="false"/>
          <w:i w:val="false"/>
          <w:color w:val="000000"/>
          <w:sz w:val="28"/>
        </w:rPr>
        <w:t>
      1) наименование документа: "Проспект выпуска облигаций (облигационной программы)";</w:t>
      </w:r>
      <w:r>
        <w:br/>
      </w:r>
      <w:r>
        <w:rPr>
          <w:rFonts w:ascii="Times New Roman"/>
          <w:b w:val="false"/>
          <w:i w:val="false"/>
          <w:color w:val="000000"/>
          <w:sz w:val="28"/>
        </w:rPr>
        <w:t>
      2) полное и сокращенное наименование эмитента;</w:t>
      </w:r>
      <w:r>
        <w:br/>
      </w:r>
      <w:r>
        <w:rPr>
          <w:rFonts w:ascii="Times New Roman"/>
          <w:b w:val="false"/>
          <w:i w:val="false"/>
          <w:color w:val="000000"/>
          <w:sz w:val="28"/>
        </w:rPr>
        <w:t>
      3) дату, на которую составлен проспект выпуска облигаций и представлены финансовые показатели;</w:t>
      </w:r>
      <w:r>
        <w:br/>
      </w:r>
      <w:r>
        <w:rPr>
          <w:rFonts w:ascii="Times New Roman"/>
          <w:b w:val="false"/>
          <w:i w:val="false"/>
          <w:color w:val="000000"/>
          <w:sz w:val="28"/>
        </w:rPr>
        <w:t>
      4) вид и количество размещаемых облигаций. При регистрации облигационной программы указать суммарный объем облигационной программы;</w:t>
      </w:r>
      <w:r>
        <w:br/>
      </w:r>
      <w:r>
        <w:rPr>
          <w:rFonts w:ascii="Times New Roman"/>
          <w:b w:val="false"/>
          <w:i w:val="false"/>
          <w:color w:val="000000"/>
          <w:sz w:val="28"/>
        </w:rPr>
        <w:t>
      5) запись: "Государственная регистрация выпуска облигаций уполномоченным органом не означает предоставление каких-либо рекомендаций инвесторам относительно приобретения облигаций, описанных в проспекте. Уполномоченный орган, осуществивший государственную регистрацию выпуска облигаций, не несет ответственность за достоверность информации, содержащейся в данном документе. Проспект выпуска облигаций рассматривался только на соответствие требованиям законодательства Республики Казахстан. Должностные лица эмитента несут ответственность за достоверность информации, содержащейся в настоящем проспекте, и подтверждают, что вся информация, представленная в нем, является достоверной и не вводящей в заблуждение инвесторов относительно эмитента и его облигаций".</w:t>
      </w:r>
      <w:r>
        <w:br/>
      </w:r>
      <w:r>
        <w:rPr>
          <w:rFonts w:ascii="Times New Roman"/>
          <w:b w:val="false"/>
          <w:i w:val="false"/>
          <w:color w:val="000000"/>
          <w:sz w:val="28"/>
        </w:rPr>
        <w:t>
      Текст проспекта выпуска облигаций (облигационной программы) содержит:</w:t>
      </w:r>
    </w:p>
    <w:p>
      <w:pPr>
        <w:spacing w:after="0"/>
        <w:ind w:left="0"/>
        <w:jc w:val="both"/>
      </w:pPr>
      <w:r>
        <w:rPr>
          <w:rFonts w:ascii="Times New Roman"/>
          <w:b w:val="false"/>
          <w:i w:val="false"/>
          <w:color w:val="000000"/>
          <w:sz w:val="28"/>
        </w:rPr>
        <w:t>1. Общие сведения об эмитенте:</w:t>
      </w:r>
    </w:p>
    <w:p>
      <w:pPr>
        <w:spacing w:after="0"/>
        <w:ind w:left="0"/>
        <w:jc w:val="both"/>
      </w:pPr>
      <w:r>
        <w:rPr>
          <w:rFonts w:ascii="Times New Roman"/>
          <w:b w:val="false"/>
          <w:i w:val="false"/>
          <w:color w:val="000000"/>
          <w:sz w:val="28"/>
        </w:rPr>
        <w:t>      2. Наименование эмитента.</w:t>
      </w:r>
      <w:r>
        <w:br/>
      </w:r>
      <w:r>
        <w:rPr>
          <w:rFonts w:ascii="Times New Roman"/>
          <w:b w:val="false"/>
          <w:i w:val="false"/>
          <w:color w:val="000000"/>
          <w:sz w:val="28"/>
        </w:rPr>
        <w:t>
      В данном пункте необходимо указать полное и сокращенное наименование эмитента.</w:t>
      </w:r>
      <w:r>
        <w:br/>
      </w:r>
      <w:r>
        <w:rPr>
          <w:rFonts w:ascii="Times New Roman"/>
          <w:b w:val="false"/>
          <w:i w:val="false"/>
          <w:color w:val="000000"/>
          <w:sz w:val="28"/>
        </w:rPr>
        <w:t>
      Если в уставе эмитента предусмотрено его полное и сокращенное наименование на иностранном языке, то необходимо дополнительно указать такое наименование.</w:t>
      </w:r>
      <w:r>
        <w:br/>
      </w:r>
      <w:r>
        <w:rPr>
          <w:rFonts w:ascii="Times New Roman"/>
          <w:b w:val="false"/>
          <w:i w:val="false"/>
          <w:color w:val="000000"/>
          <w:sz w:val="28"/>
        </w:rPr>
        <w:t>
      В случае изменения наименования эмитента указать все его предшествующие полные и сокращенные наименования, а также даты, когда они были изменены.</w:t>
      </w:r>
      <w:r>
        <w:br/>
      </w:r>
      <w:r>
        <w:rPr>
          <w:rFonts w:ascii="Times New Roman"/>
          <w:b w:val="false"/>
          <w:i w:val="false"/>
          <w:color w:val="000000"/>
          <w:sz w:val="28"/>
        </w:rPr>
        <w:t>
      Если эмитент был создан в результате реорганизации юридического лица (юридических лиц), необходимо указать сведения о правопреемстве в отношении реорганизованных юридических лиц и эмитента.</w:t>
      </w:r>
      <w:r>
        <w:br/>
      </w:r>
      <w:r>
        <w:rPr>
          <w:rFonts w:ascii="Times New Roman"/>
          <w:b w:val="false"/>
          <w:i w:val="false"/>
          <w:color w:val="000000"/>
          <w:sz w:val="28"/>
        </w:rPr>
        <w:t>
      3. Сведения о государственной регистрации (перерегистрации) эмитента.</w:t>
      </w:r>
      <w:r>
        <w:br/>
      </w: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 и дату первичной регистрации эмитента.</w:t>
      </w:r>
      <w:r>
        <w:br/>
      </w:r>
      <w:r>
        <w:rPr>
          <w:rFonts w:ascii="Times New Roman"/>
          <w:b w:val="false"/>
          <w:i w:val="false"/>
          <w:color w:val="000000"/>
          <w:sz w:val="28"/>
        </w:rPr>
        <w:t>
      4. Регистрационный номер налогоплательщика или бизнес-идентификационный номер.</w:t>
      </w:r>
      <w:r>
        <w:br/>
      </w:r>
      <w:r>
        <w:rPr>
          <w:rFonts w:ascii="Times New Roman"/>
          <w:b w:val="false"/>
          <w:i w:val="false"/>
          <w:color w:val="000000"/>
          <w:sz w:val="28"/>
        </w:rPr>
        <w:t>
      5. Информация о месте нахождения эмитента, номера контактных телефонов и факса, адрес электронной почты.</w:t>
      </w:r>
      <w:r>
        <w:br/>
      </w:r>
      <w:r>
        <w:rPr>
          <w:rFonts w:ascii="Times New Roman"/>
          <w:b w:val="false"/>
          <w:i w:val="false"/>
          <w:color w:val="000000"/>
          <w:sz w:val="28"/>
        </w:rPr>
        <w:t>
      6. Банковские реквизиты эмитента.</w:t>
      </w:r>
      <w:r>
        <w:br/>
      </w:r>
      <w:r>
        <w:rPr>
          <w:rFonts w:ascii="Times New Roman"/>
          <w:b w:val="false"/>
          <w:i w:val="false"/>
          <w:color w:val="000000"/>
          <w:sz w:val="28"/>
        </w:rPr>
        <w:t>
      7. Виды деятельности эмитента.</w:t>
      </w:r>
      <w:r>
        <w:br/>
      </w:r>
      <w:r>
        <w:rPr>
          <w:rFonts w:ascii="Times New Roman"/>
          <w:b w:val="false"/>
          <w:i w:val="false"/>
          <w:color w:val="000000"/>
          <w:sz w:val="28"/>
        </w:rPr>
        <w:t>
      8. Если эмитент является финансовым агентством, указываются следующие сведения:</w:t>
      </w:r>
      <w:r>
        <w:br/>
      </w:r>
      <w:r>
        <w:rPr>
          <w:rFonts w:ascii="Times New Roman"/>
          <w:b w:val="false"/>
          <w:i w:val="false"/>
          <w:color w:val="000000"/>
          <w:sz w:val="28"/>
        </w:rPr>
        <w:t>
      1) документ, в соответствии с которым эмитент уполномочен на реализацию государственной инвестиционной политики в определенных сферах экономики в качестве финансового агентства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w:t>
      </w:r>
      <w:r>
        <w:br/>
      </w:r>
      <w:r>
        <w:rPr>
          <w:rFonts w:ascii="Times New Roman"/>
          <w:b w:val="false"/>
          <w:i w:val="false"/>
          <w:color w:val="000000"/>
          <w:sz w:val="28"/>
        </w:rPr>
        <w:t>
      2) дата присвоения статуса финансового агентства (при наличии).</w:t>
      </w:r>
      <w:r>
        <w:br/>
      </w:r>
      <w:r>
        <w:rPr>
          <w:rFonts w:ascii="Times New Roman"/>
          <w:b w:val="false"/>
          <w:i w:val="false"/>
          <w:color w:val="000000"/>
          <w:sz w:val="28"/>
        </w:rPr>
        <w:t>
      9. Сведения о наличии рейтингов, присвоенных эмитенту или выпущенным им ценным бумагам международными рейтинговыми агентствами и (или) рейтинговыми агентствами Республики Казахстан.</w:t>
      </w:r>
      <w:r>
        <w:br/>
      </w:r>
      <w:r>
        <w:rPr>
          <w:rFonts w:ascii="Times New Roman"/>
          <w:b w:val="false"/>
          <w:i w:val="false"/>
          <w:color w:val="000000"/>
          <w:sz w:val="28"/>
        </w:rPr>
        <w:t>
      10. Наименования, даты регистрации, места нахождения и почтовые адреса всех филиалов и представительств эмитента.</w:t>
      </w:r>
      <w:r>
        <w:br/>
      </w:r>
      <w:r>
        <w:rPr>
          <w:rFonts w:ascii="Times New Roman"/>
          <w:b w:val="false"/>
          <w:i w:val="false"/>
          <w:color w:val="000000"/>
          <w:sz w:val="28"/>
        </w:rPr>
        <w:t>
      11. Полное официальное наименование аудиторских организаций (фамилия, имя, при наличии - отчество аудитора), осуществлявших (осуществляющих) аудит финансовой отчетности эмитента за последние три завершенных финансовых года с указанием их принадлежности к соответствующим коллегиям (ассоциациям, палатам).</w:t>
      </w:r>
      <w:r>
        <w:br/>
      </w:r>
      <w:r>
        <w:rPr>
          <w:rFonts w:ascii="Times New Roman"/>
          <w:b w:val="false"/>
          <w:i w:val="false"/>
          <w:color w:val="000000"/>
          <w:sz w:val="28"/>
        </w:rPr>
        <w:t>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в течение трех лет, предшествующих представлению проспекта в уполномоченный орган, с указанием их принадлежности к соответствующим коллегиям (ассоциациям, палатам).</w:t>
      </w:r>
      <w:r>
        <w:br/>
      </w:r>
      <w:r>
        <w:rPr>
          <w:rFonts w:ascii="Times New Roman"/>
          <w:b w:val="false"/>
          <w:i w:val="false"/>
          <w:color w:val="000000"/>
          <w:sz w:val="28"/>
        </w:rPr>
        <w:t>
      В случае,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кем из сторон оно было инициировано.</w:t>
      </w:r>
      <w:r>
        <w:br/>
      </w:r>
      <w:r>
        <w:rPr>
          <w:rFonts w:ascii="Times New Roman"/>
          <w:b w:val="false"/>
          <w:i w:val="false"/>
          <w:color w:val="000000"/>
          <w:sz w:val="28"/>
        </w:rPr>
        <w:t>
      12. Дата принятия эмитентом кодекса корпоративного управления (в случае, если его принятие предусмотрено уставом общества).</w:t>
      </w:r>
    </w:p>
    <w:p>
      <w:pPr>
        <w:spacing w:after="0"/>
        <w:ind w:left="0"/>
        <w:jc w:val="both"/>
      </w:pPr>
      <w:r>
        <w:rPr>
          <w:rFonts w:ascii="Times New Roman"/>
          <w:b w:val="false"/>
          <w:i w:val="false"/>
          <w:color w:val="000000"/>
          <w:sz w:val="28"/>
        </w:rPr>
        <w:t>2. Органы эмитента</w:t>
      </w:r>
    </w:p>
    <w:p>
      <w:pPr>
        <w:spacing w:after="0"/>
        <w:ind w:left="0"/>
        <w:jc w:val="both"/>
      </w:pPr>
      <w:r>
        <w:rPr>
          <w:rFonts w:ascii="Times New Roman"/>
          <w:b w:val="false"/>
          <w:i w:val="false"/>
          <w:color w:val="000000"/>
          <w:sz w:val="28"/>
        </w:rPr>
        <w:t>      13. Структура органов эмитента.</w:t>
      </w:r>
      <w:r>
        <w:br/>
      </w:r>
      <w:r>
        <w:rPr>
          <w:rFonts w:ascii="Times New Roman"/>
          <w:b w:val="false"/>
          <w:i w:val="false"/>
          <w:color w:val="000000"/>
          <w:sz w:val="28"/>
        </w:rPr>
        <w:t>
      В данном пункте указываются структура органов эмитента и их компетенция в соответствии с законодательством Республики Казахстан, уставом и внутренними документами эмитента.</w:t>
      </w:r>
      <w:r>
        <w:br/>
      </w:r>
      <w:r>
        <w:rPr>
          <w:rFonts w:ascii="Times New Roman"/>
          <w:b w:val="false"/>
          <w:i w:val="false"/>
          <w:color w:val="000000"/>
          <w:sz w:val="28"/>
        </w:rPr>
        <w:t>
      14. Члены совета директоров (наблюдательного совета)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фамилия, имя, при наличии - отчество, год рождения каждого из членов совета директоров (наблюдательного совета) и дата вступления этих лиц в должности эмитента, в том числе председателя совета директоров (наблюдательного совета);</w:t>
      </w:r>
      <w:r>
        <w:br/>
      </w:r>
      <w:r>
        <w:rPr>
          <w:rFonts w:ascii="Times New Roman"/>
          <w:b w:val="false"/>
          <w:i w:val="false"/>
          <w:color w:val="000000"/>
          <w:sz w:val="28"/>
        </w:rPr>
        <w:t>
      2) фамилия, имя, при наличии - отчество, год рождения независимых членов совета директоров и дата вступления этих лиц в должности;</w:t>
      </w:r>
      <w:r>
        <w:br/>
      </w:r>
      <w:r>
        <w:rPr>
          <w:rFonts w:ascii="Times New Roman"/>
          <w:b w:val="false"/>
          <w:i w:val="false"/>
          <w:color w:val="000000"/>
          <w:sz w:val="28"/>
        </w:rPr>
        <w:t>
      3) должности, занимаемые каждым из членов совета директоров (наблюдательного совета) эмитента за последние три года и в настоящее время, в хронологическом порядке, в том числе по совместительству;</w:t>
      </w:r>
      <w:r>
        <w:br/>
      </w:r>
      <w:r>
        <w:rPr>
          <w:rFonts w:ascii="Times New Roman"/>
          <w:b w:val="false"/>
          <w:i w:val="false"/>
          <w:color w:val="000000"/>
          <w:sz w:val="28"/>
        </w:rPr>
        <w:t>
      4) участие каждого члена совета директоров (наблюдательного совета) эмитента в его уставном капитале (акции/доли) и в его дочерних и зависимых организациях с указанием долей участия;</w:t>
      </w:r>
      <w:r>
        <w:br/>
      </w:r>
      <w:r>
        <w:rPr>
          <w:rFonts w:ascii="Times New Roman"/>
          <w:b w:val="false"/>
          <w:i w:val="false"/>
          <w:color w:val="000000"/>
          <w:sz w:val="28"/>
        </w:rPr>
        <w:t>
      5) изменение в составе совета директоров (наблюдательного совета) в течении предыдущих двух лет.</w:t>
      </w:r>
      <w:r>
        <w:br/>
      </w:r>
      <w:r>
        <w:rPr>
          <w:rFonts w:ascii="Times New Roman"/>
          <w:b w:val="false"/>
          <w:i w:val="false"/>
          <w:color w:val="000000"/>
          <w:sz w:val="28"/>
        </w:rPr>
        <w:t>
      15. Комитеты совета директоров эмитента (при наличии таковых).</w:t>
      </w:r>
      <w:r>
        <w:br/>
      </w:r>
      <w:r>
        <w:rPr>
          <w:rFonts w:ascii="Times New Roman"/>
          <w:b w:val="false"/>
          <w:i w:val="false"/>
          <w:color w:val="000000"/>
          <w:sz w:val="28"/>
        </w:rPr>
        <w:t>
      В данном пункте необходимо указать наименование (наименования) комитета (комитетов) совета директоров эмитента, его (их) компетенцию, фамилия, имя, при наличии - отчество и год рождения каждого члена комитета (комитетов) совета директоров эмитента и даты вступления их в должности.</w:t>
      </w:r>
      <w:r>
        <w:br/>
      </w:r>
      <w:r>
        <w:rPr>
          <w:rFonts w:ascii="Times New Roman"/>
          <w:b w:val="false"/>
          <w:i w:val="false"/>
          <w:color w:val="000000"/>
          <w:sz w:val="28"/>
        </w:rPr>
        <w:t>
      16. Служба внутреннего аудита (при наличии).</w:t>
      </w:r>
      <w:r>
        <w:br/>
      </w:r>
      <w:r>
        <w:rPr>
          <w:rFonts w:ascii="Times New Roman"/>
          <w:b w:val="false"/>
          <w:i w:val="false"/>
          <w:color w:val="000000"/>
          <w:sz w:val="28"/>
        </w:rPr>
        <w:t>
      В данном пункте необходимо указать фамилию, имя, при наличии - отчество и год рождения руководителя службы внутреннего аудита общества и дату вступления его в должность.</w:t>
      </w:r>
      <w:r>
        <w:br/>
      </w:r>
      <w:r>
        <w:rPr>
          <w:rFonts w:ascii="Times New Roman"/>
          <w:b w:val="false"/>
          <w:i w:val="false"/>
          <w:color w:val="000000"/>
          <w:sz w:val="28"/>
        </w:rPr>
        <w:t>
      17. Исполнительный орган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фамилия, имя, при наличии - отчество и год рождения лица, осуществляющего функции единоличного исполнительного органа эмитента, либо фамилия, имя, при наличии - отчество и год рождения каждого из членов коллегиального исполнительного органа эмитента;</w:t>
      </w:r>
      <w:r>
        <w:br/>
      </w:r>
      <w:r>
        <w:rPr>
          <w:rFonts w:ascii="Times New Roman"/>
          <w:b w:val="false"/>
          <w:i w:val="false"/>
          <w:color w:val="000000"/>
          <w:sz w:val="28"/>
        </w:rPr>
        <w:t>
      2) должности, занимаемые лицом, осуществляющим функции единоличного исполнительного органа эмитента, либо каждым из членов коллегиального исполнительного органа эмитента, за последние три года и в настоящее время, в хронологическом порядке, в том числе по совместительству, даты вступления их в должности и полномочия;</w:t>
      </w:r>
      <w:r>
        <w:br/>
      </w:r>
      <w:r>
        <w:rPr>
          <w:rFonts w:ascii="Times New Roman"/>
          <w:b w:val="false"/>
          <w:i w:val="false"/>
          <w:color w:val="000000"/>
          <w:sz w:val="28"/>
        </w:rPr>
        <w:t>
      3) участие лица, осуществляющего функции единоличного исполнительного органа эмитента, либо каждого из членов коллегиального исполнительного органа эмитента в оплаченном уставном капитале эмитента и организациях, с указанием долей участия.</w:t>
      </w:r>
      <w:r>
        <w:br/>
      </w:r>
      <w:r>
        <w:rPr>
          <w:rFonts w:ascii="Times New Roman"/>
          <w:b w:val="false"/>
          <w:i w:val="false"/>
          <w:color w:val="000000"/>
          <w:sz w:val="28"/>
        </w:rPr>
        <w:t>
      18. В случае, если полномочия исполнительного органа эмитента переданы другой коммерческой организации (управляющей организации), то в данном пункте указать:</w:t>
      </w:r>
      <w:r>
        <w:br/>
      </w:r>
      <w:r>
        <w:rPr>
          <w:rFonts w:ascii="Times New Roman"/>
          <w:b w:val="false"/>
          <w:i w:val="false"/>
          <w:color w:val="000000"/>
          <w:sz w:val="28"/>
        </w:rPr>
        <w:t>
      1) полное и сокращенное наименование управляющей организации;</w:t>
      </w:r>
      <w:r>
        <w:br/>
      </w:r>
      <w:r>
        <w:rPr>
          <w:rFonts w:ascii="Times New Roman"/>
          <w:b w:val="false"/>
          <w:i w:val="false"/>
          <w:color w:val="000000"/>
          <w:sz w:val="28"/>
        </w:rPr>
        <w:t>
      2) фамилию, имя, при наличии - отчество и год рождения лица, осуществляющего функции единоличного исполнительного органа этой организации, либо фамилию, имя, отчество и годы рождения членов ее коллегиального исполнительного органа и членов ее совета директоров (наблюдательного совета);</w:t>
      </w:r>
      <w:r>
        <w:br/>
      </w:r>
      <w:r>
        <w:rPr>
          <w:rFonts w:ascii="Times New Roman"/>
          <w:b w:val="false"/>
          <w:i w:val="false"/>
          <w:color w:val="000000"/>
          <w:sz w:val="28"/>
        </w:rPr>
        <w:t>
      3) все должности, занимаемые лицами, перечисленными в подпункте 2) настоящего пункта, за последние два года, в хронологическом порядке, в том числе по совместительству, с указанием полномочий;</w:t>
      </w:r>
      <w:r>
        <w:br/>
      </w:r>
      <w:r>
        <w:rPr>
          <w:rFonts w:ascii="Times New Roman"/>
          <w:b w:val="false"/>
          <w:i w:val="false"/>
          <w:color w:val="000000"/>
          <w:sz w:val="28"/>
        </w:rPr>
        <w:t>
      4) участие лиц, перечисленных в подпункте 2) настоящего пункта, в оплаченном уставном капитале (акции/доли) эмитента, его дочерних организаций и управляющей организации, том числе в зависимом акционерном обществе.</w:t>
      </w:r>
      <w:r>
        <w:br/>
      </w:r>
      <w:r>
        <w:rPr>
          <w:rFonts w:ascii="Times New Roman"/>
          <w:b w:val="false"/>
          <w:i w:val="false"/>
          <w:color w:val="000000"/>
          <w:sz w:val="28"/>
        </w:rPr>
        <w:t>
      Настоящий пункт акционерными обществами не заполняется.</w:t>
      </w:r>
      <w:r>
        <w:br/>
      </w:r>
      <w:r>
        <w:rPr>
          <w:rFonts w:ascii="Times New Roman"/>
          <w:b w:val="false"/>
          <w:i w:val="false"/>
          <w:color w:val="000000"/>
          <w:sz w:val="28"/>
        </w:rPr>
        <w:t>
      19. Вознаграждение, выплачиваемое членам совета директоров, членам исполнительного органа и другим руководящим лицам эмитента.</w:t>
      </w:r>
      <w:r>
        <w:br/>
      </w:r>
      <w:r>
        <w:rPr>
          <w:rFonts w:ascii="Times New Roman"/>
          <w:b w:val="false"/>
          <w:i w:val="false"/>
          <w:color w:val="000000"/>
          <w:sz w:val="28"/>
        </w:rPr>
        <w:t>
      В данном пункте указываются общий размер вознаграждения (денежного, ценными бумагами или в какой-либо другой форме), лицам, указанным в пунктах 14, 15 и 17 настоящего Приложения, за последние три месяца, предшествующие дате принятия решения о выпуске облигаций, а также планируемый общий размер вознаграждения, подлежащий выплате указанным лицам в течение последующих двенадцати месяцев, с даты принятия решения о выпуске облигаций.</w:t>
      </w:r>
      <w:r>
        <w:br/>
      </w:r>
      <w:r>
        <w:rPr>
          <w:rFonts w:ascii="Times New Roman"/>
          <w:b w:val="false"/>
          <w:i w:val="false"/>
          <w:color w:val="000000"/>
          <w:sz w:val="28"/>
        </w:rPr>
        <w:t>
      20. Организационная структура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структурные подразделения, филиалы и представительства эмитента;</w:t>
      </w:r>
      <w:r>
        <w:br/>
      </w:r>
      <w:r>
        <w:rPr>
          <w:rFonts w:ascii="Times New Roman"/>
          <w:b w:val="false"/>
          <w:i w:val="false"/>
          <w:color w:val="000000"/>
          <w:sz w:val="28"/>
        </w:rPr>
        <w:t>
      2) общее количество работников эмитента, в том числе работников филиалов и представительств эмитента;</w:t>
      </w:r>
      <w:r>
        <w:br/>
      </w:r>
      <w:r>
        <w:rPr>
          <w:rFonts w:ascii="Times New Roman"/>
          <w:b w:val="false"/>
          <w:i w:val="false"/>
          <w:color w:val="000000"/>
          <w:sz w:val="28"/>
        </w:rPr>
        <w:t>
      3) сведения о руководителях структурных подразделений эмитента.</w:t>
      </w:r>
    </w:p>
    <w:p>
      <w:pPr>
        <w:spacing w:after="0"/>
        <w:ind w:left="0"/>
        <w:jc w:val="both"/>
      </w:pPr>
      <w:r>
        <w:rPr>
          <w:rFonts w:ascii="Times New Roman"/>
          <w:b w:val="false"/>
          <w:i w:val="false"/>
          <w:color w:val="000000"/>
          <w:sz w:val="28"/>
        </w:rPr>
        <w:t>3. Акционеры (участники) и аффилированные лица эмитента</w:t>
      </w:r>
    </w:p>
    <w:p>
      <w:pPr>
        <w:spacing w:after="0"/>
        <w:ind w:left="0"/>
        <w:jc w:val="both"/>
      </w:pPr>
      <w:r>
        <w:rPr>
          <w:rFonts w:ascii="Times New Roman"/>
          <w:b w:val="false"/>
          <w:i w:val="false"/>
          <w:color w:val="000000"/>
          <w:sz w:val="28"/>
        </w:rPr>
        <w:t>      21. Акционеры (участники) эмитента.</w:t>
      </w:r>
      <w:r>
        <w:br/>
      </w:r>
      <w:r>
        <w:rPr>
          <w:rFonts w:ascii="Times New Roman"/>
          <w:b w:val="false"/>
          <w:i w:val="false"/>
          <w:color w:val="000000"/>
          <w:sz w:val="28"/>
        </w:rPr>
        <w:t>
      В данном пункте указываются:</w:t>
      </w:r>
      <w:r>
        <w:br/>
      </w:r>
      <w:r>
        <w:rPr>
          <w:rFonts w:ascii="Times New Roman"/>
          <w:b w:val="false"/>
          <w:i w:val="false"/>
          <w:color w:val="000000"/>
          <w:sz w:val="28"/>
        </w:rPr>
        <w:t>
      1) общее количество акционеров (участников) эмитента (если акционером (участником) эмитента является юридическое лицо, указываются крупные акционеры либо участники, которые владеют десятью и более процентами долей участия в уставном капитале данного юридического лица) и информация (полное и сокращенное наименование, место нахождения юридического лица либо фамилия, имя, при наличии - отчество физического лица) об акционерах (участниках), которые владеют десятью и более процентами долей (размещенных и голосующих акций) эмитента;</w:t>
      </w:r>
      <w:r>
        <w:br/>
      </w:r>
      <w:r>
        <w:rPr>
          <w:rFonts w:ascii="Times New Roman"/>
          <w:b w:val="false"/>
          <w:i w:val="false"/>
          <w:color w:val="000000"/>
          <w:sz w:val="28"/>
        </w:rPr>
        <w:t>
      2) сведения о лицах, не являющихся акционерами (участниками) эмитента, но обладающие правом контролировать деятельность эмитента через другие организации.</w:t>
      </w:r>
      <w:r>
        <w:br/>
      </w:r>
      <w:r>
        <w:rPr>
          <w:rFonts w:ascii="Times New Roman"/>
          <w:b w:val="false"/>
          <w:i w:val="false"/>
          <w:color w:val="000000"/>
          <w:sz w:val="28"/>
        </w:rPr>
        <w:t>
      Если эмитентом является банк, в данном пункте, помимо перечисленной в подпунктах 1)-2) настоящего пункта информации, указывается информация об акционерах, владеющих прямо или косвенно десятью и более процентами размещенных акций банка или имеющих возможность голосовать прямо или косвенно десятью и более процентами голосующих акций банка либо оказывать влияние на принимаемые банком решения в силу договора или иным образом.</w:t>
      </w:r>
      <w:r>
        <w:br/>
      </w:r>
      <w:r>
        <w:rPr>
          <w:rFonts w:ascii="Times New Roman"/>
          <w:b w:val="false"/>
          <w:i w:val="false"/>
          <w:color w:val="000000"/>
          <w:sz w:val="28"/>
        </w:rPr>
        <w:t>
      22. Сведения о юридических лицах, у которых эмитент владеет десятью и более процентами акций (долей) с указанием полного наименования юридического лица, его места нахождения, процентного соотношения акций (доли) эмитента в его уставном капитале, вида деятельности, фамилии, имени, при наличии - отчества, первого руководителя.</w:t>
      </w:r>
      <w:r>
        <w:br/>
      </w:r>
      <w:r>
        <w:rPr>
          <w:rFonts w:ascii="Times New Roman"/>
          <w:b w:val="false"/>
          <w:i w:val="false"/>
          <w:color w:val="000000"/>
          <w:sz w:val="28"/>
        </w:rPr>
        <w:t>
      23. Информация о промышленных, банковских, финансовых группах, холдингах, концернах, ассоциациях, консорциумах, в которых участвует эмитент.</w:t>
      </w:r>
      <w:r>
        <w:br/>
      </w:r>
      <w:r>
        <w:rPr>
          <w:rFonts w:ascii="Times New Roman"/>
          <w:b w:val="false"/>
          <w:i w:val="false"/>
          <w:color w:val="000000"/>
          <w:sz w:val="28"/>
        </w:rPr>
        <w:t>
      24. Сведения о других аффилиированных лицах эмитента.</w:t>
      </w:r>
      <w:r>
        <w:br/>
      </w:r>
      <w:r>
        <w:rPr>
          <w:rFonts w:ascii="Times New Roman"/>
          <w:b w:val="false"/>
          <w:i w:val="false"/>
          <w:color w:val="000000"/>
          <w:sz w:val="28"/>
        </w:rPr>
        <w:t>
      В данном пункте указываются сведения обо всех лицах, не указанных в соответствии с пунктами 14, 15, 17, 21 и 22 настоящего Приложения, но являющихся в соответствии с законодательством Республики Казахстан аффилированными лицами эмитента, с указанием полного наименования юридического лица (фамилии, имени, при наличии - отчества физического лица), его места нахождения, вида деятельности, фамилии, имени, при наличии - отчества, первого руководителя.</w:t>
      </w:r>
      <w:r>
        <w:br/>
      </w:r>
      <w:r>
        <w:rPr>
          <w:rFonts w:ascii="Times New Roman"/>
          <w:b w:val="false"/>
          <w:i w:val="false"/>
          <w:color w:val="000000"/>
          <w:sz w:val="28"/>
        </w:rPr>
        <w:t>
      25. Сделки с участием аффилиированных лиц.</w:t>
      </w:r>
      <w:r>
        <w:br/>
      </w:r>
      <w:r>
        <w:rPr>
          <w:rFonts w:ascii="Times New Roman"/>
          <w:b w:val="false"/>
          <w:i w:val="false"/>
          <w:color w:val="000000"/>
          <w:sz w:val="28"/>
        </w:rPr>
        <w:t>
      В данном пункте раскрывается информация о сделках, проведенных эмитентом за последний год с участием лиц, являющихся по отношению к эмитенту аффилиированными, в соответствии с законодательством Республики Казахстан с указанием даты заключения, наименования юридического лица и его места нахождения и (или) фамилии, имени, при наличии - отчества физического лица и года рождения, суммы сделки и каким органом эмитента принято данное решение.</w:t>
      </w:r>
      <w:r>
        <w:br/>
      </w:r>
      <w:r>
        <w:rPr>
          <w:rFonts w:ascii="Times New Roman"/>
          <w:b w:val="false"/>
          <w:i w:val="false"/>
          <w:color w:val="000000"/>
          <w:sz w:val="28"/>
        </w:rPr>
        <w:t>
      26. При выпуске облигаций специальной финансовой компании раскрывается информация об аффилиированности сторон сделки секьюритизации с указанием основания для признания аффилиированности и даты ее возникновения.</w:t>
      </w:r>
    </w:p>
    <w:p>
      <w:pPr>
        <w:spacing w:after="0"/>
        <w:ind w:left="0"/>
        <w:jc w:val="both"/>
      </w:pPr>
      <w:r>
        <w:rPr>
          <w:rFonts w:ascii="Times New Roman"/>
          <w:b w:val="false"/>
          <w:i w:val="false"/>
          <w:color w:val="000000"/>
          <w:sz w:val="28"/>
        </w:rPr>
        <w:t>4. Описание деятельности эмитента (если эмитент входит в состав</w:t>
      </w:r>
      <w:r>
        <w:br/>
      </w:r>
      <w:r>
        <w:rPr>
          <w:rFonts w:ascii="Times New Roman"/>
          <w:b w:val="false"/>
          <w:i w:val="false"/>
          <w:color w:val="000000"/>
          <w:sz w:val="28"/>
        </w:rPr>
        <w:t>
группы согласно международному стандарту финансовой отчетности IAS</w:t>
      </w:r>
      <w:r>
        <w:br/>
      </w:r>
      <w:r>
        <w:rPr>
          <w:rFonts w:ascii="Times New Roman"/>
          <w:b w:val="false"/>
          <w:i w:val="false"/>
          <w:color w:val="000000"/>
          <w:sz w:val="28"/>
        </w:rPr>
        <w:t>
27, то данный раздел заполняется как на основании консолидированной</w:t>
      </w:r>
      <w:r>
        <w:br/>
      </w:r>
      <w:r>
        <w:rPr>
          <w:rFonts w:ascii="Times New Roman"/>
          <w:b w:val="false"/>
          <w:i w:val="false"/>
          <w:color w:val="000000"/>
          <w:sz w:val="28"/>
        </w:rPr>
        <w:t>
финансовой отчетности всей группы, так и на основании финансовой</w:t>
      </w:r>
      <w:r>
        <w:br/>
      </w:r>
      <w:r>
        <w:rPr>
          <w:rFonts w:ascii="Times New Roman"/>
          <w:b w:val="false"/>
          <w:i w:val="false"/>
          <w:color w:val="000000"/>
          <w:sz w:val="28"/>
        </w:rPr>
        <w:t>
отчетности самого эмитента)</w:t>
      </w:r>
    </w:p>
    <w:p>
      <w:pPr>
        <w:spacing w:after="0"/>
        <w:ind w:left="0"/>
        <w:jc w:val="both"/>
      </w:pPr>
      <w:r>
        <w:rPr>
          <w:rFonts w:ascii="Times New Roman"/>
          <w:b w:val="false"/>
          <w:i w:val="false"/>
          <w:color w:val="000000"/>
          <w:sz w:val="28"/>
        </w:rPr>
        <w:t>      27. Краткое описание общих тенденций в деятельности эмитента, в том числе по основным видам деятельности эмитента.</w:t>
      </w:r>
      <w:r>
        <w:br/>
      </w:r>
      <w:r>
        <w:rPr>
          <w:rFonts w:ascii="Times New Roman"/>
          <w:b w:val="false"/>
          <w:i w:val="false"/>
          <w:color w:val="000000"/>
          <w:sz w:val="28"/>
        </w:rPr>
        <w:t>
      В данном пункте указывается:</w:t>
      </w:r>
      <w:r>
        <w:br/>
      </w:r>
      <w:r>
        <w:rPr>
          <w:rFonts w:ascii="Times New Roman"/>
          <w:b w:val="false"/>
          <w:i w:val="false"/>
          <w:color w:val="000000"/>
          <w:sz w:val="28"/>
        </w:rPr>
        <w:t>
      1) сведения об организациях, являющихся конкурентами эмитента;</w:t>
      </w:r>
      <w:r>
        <w:br/>
      </w:r>
      <w:r>
        <w:rPr>
          <w:rFonts w:ascii="Times New Roman"/>
          <w:b w:val="false"/>
          <w:i w:val="false"/>
          <w:color w:val="000000"/>
          <w:sz w:val="28"/>
        </w:rPr>
        <w:t>
      2) сравнительная характеристика деятельности эмитента со среднеотраслевыми показателями внутри Республики Казахстан и со среднемировыми, если это представляется возможным;</w:t>
      </w:r>
      <w:r>
        <w:br/>
      </w:r>
      <w:r>
        <w:rPr>
          <w:rFonts w:ascii="Times New Roman"/>
          <w:b w:val="false"/>
          <w:i w:val="false"/>
          <w:color w:val="000000"/>
          <w:sz w:val="28"/>
        </w:rPr>
        <w:t>
      3) прогноз в отношении будущего развития отрасли и положения эмитента в данной отрасли.</w:t>
      </w:r>
      <w:r>
        <w:br/>
      </w:r>
      <w:r>
        <w:rPr>
          <w:rFonts w:ascii="Times New Roman"/>
          <w:b w:val="false"/>
          <w:i w:val="false"/>
          <w:color w:val="000000"/>
          <w:sz w:val="28"/>
        </w:rPr>
        <w:t>
      28. Сведения о контрактах, соглашениях, заключенных эмитентом, которые впоследствии могут оказать существенное влияние на деятельность эмитента.</w:t>
      </w:r>
      <w:r>
        <w:br/>
      </w:r>
      <w:r>
        <w:rPr>
          <w:rFonts w:ascii="Times New Roman"/>
          <w:b w:val="false"/>
          <w:i w:val="false"/>
          <w:color w:val="000000"/>
          <w:sz w:val="28"/>
        </w:rPr>
        <w:t>
      29. Сведения о лицензиях, патентах, разрешениях, полученных эмитентом для осуществления его деятельности, с указанием даты и номера документа, срока действия и органа, выдавшего данный документ.</w:t>
      </w:r>
      <w:r>
        <w:br/>
      </w:r>
      <w:r>
        <w:rPr>
          <w:rFonts w:ascii="Times New Roman"/>
          <w:b w:val="false"/>
          <w:i w:val="false"/>
          <w:color w:val="000000"/>
          <w:sz w:val="28"/>
        </w:rPr>
        <w:t>
      30. Объемы реализованной продукции (выполненных работ, услуг) за последних два года или за период фактического существования в принятых физических или количественных единицах измерения.</w:t>
      </w:r>
      <w:r>
        <w:br/>
      </w:r>
      <w:r>
        <w:rPr>
          <w:rFonts w:ascii="Times New Roman"/>
          <w:b w:val="false"/>
          <w:i w:val="false"/>
          <w:color w:val="000000"/>
          <w:sz w:val="28"/>
        </w:rPr>
        <w:t>
      Анализ изменений в объемах реализованной продукции (оказанных работ, услуг) эмитента за последние два года или за период фактического существования.</w:t>
      </w:r>
      <w:r>
        <w:br/>
      </w:r>
      <w:r>
        <w:rPr>
          <w:rFonts w:ascii="Times New Roman"/>
          <w:b w:val="false"/>
          <w:i w:val="false"/>
          <w:color w:val="000000"/>
          <w:sz w:val="28"/>
        </w:rPr>
        <w:t>
      31. Факторы, позитивно и негативно влияющие на доходность продаж (работ, услуг) по основным видам деятельности эмитента.</w:t>
      </w:r>
      <w:r>
        <w:br/>
      </w:r>
      <w:r>
        <w:rPr>
          <w:rFonts w:ascii="Times New Roman"/>
          <w:b w:val="false"/>
          <w:i w:val="false"/>
          <w:color w:val="000000"/>
          <w:sz w:val="28"/>
        </w:rPr>
        <w:t>
      32. Деятельность эмитента по организации продаж своей продукции (работ, услуг).</w:t>
      </w:r>
      <w:r>
        <w:br/>
      </w:r>
      <w:r>
        <w:rPr>
          <w:rFonts w:ascii="Times New Roman"/>
          <w:b w:val="false"/>
          <w:i w:val="false"/>
          <w:color w:val="000000"/>
          <w:sz w:val="28"/>
        </w:rPr>
        <w:t>
      В данном пункте указываются сведения об основных поставщиках и потребителях эмитента, степень зависимости эмитента от существующих поставщиков и потребителей, в том числе:</w:t>
      </w:r>
      <w:r>
        <w:br/>
      </w:r>
      <w:r>
        <w:rPr>
          <w:rFonts w:ascii="Times New Roman"/>
          <w:b w:val="false"/>
          <w:i w:val="false"/>
          <w:color w:val="000000"/>
          <w:sz w:val="28"/>
        </w:rPr>
        <w:t>
      1) наименования и место нахождения поставщиков эмитента, на которых приходится десять и более процентов общего объема всех поставок, с указанием их доли в процентах. Должны быть представлены прогнозы в отношении доступности этих источников в будущем;</w:t>
      </w:r>
      <w:r>
        <w:br/>
      </w:r>
      <w:r>
        <w:rPr>
          <w:rFonts w:ascii="Times New Roman"/>
          <w:b w:val="false"/>
          <w:i w:val="false"/>
          <w:color w:val="000000"/>
          <w:sz w:val="28"/>
        </w:rPr>
        <w:t>
      2) наименования и место нахождения потребителей, на долю которых приходится десять и более процентов общей выручки от реализации продукции (работ, услуг) эмитента, с указанием их доли в общем объеме реализации в процентах. Раскрываются возможные негативные факторы, влияющие на реализацию продукции (работ, услуг) эмитента.</w:t>
      </w:r>
      <w:r>
        <w:br/>
      </w:r>
      <w:r>
        <w:rPr>
          <w:rFonts w:ascii="Times New Roman"/>
          <w:b w:val="false"/>
          <w:i w:val="false"/>
          <w:color w:val="000000"/>
          <w:sz w:val="28"/>
        </w:rPr>
        <w:t>
      33. Ключевые факторы, влияющие на деятельность эмитента:</w:t>
      </w:r>
      <w:r>
        <w:br/>
      </w:r>
      <w:r>
        <w:rPr>
          <w:rFonts w:ascii="Times New Roman"/>
          <w:b w:val="false"/>
          <w:i w:val="false"/>
          <w:color w:val="000000"/>
          <w:sz w:val="28"/>
        </w:rPr>
        <w:t>
      1) сезонность деятельности эмитента, виды деятельности эмитента, которые носят сезонный характер, и их доля в общем доходе эмитента;</w:t>
      </w:r>
      <w:r>
        <w:br/>
      </w:r>
      <w:r>
        <w:rPr>
          <w:rFonts w:ascii="Times New Roman"/>
          <w:b w:val="false"/>
          <w:i w:val="false"/>
          <w:color w:val="000000"/>
          <w:sz w:val="28"/>
        </w:rPr>
        <w:t>
      2) доля импорта в общем объеме сырья (работах, услугах) поставляемых (оказываемых) эмитенту и доля продукции (работ, услуг), реализуемой эмитентом на экспорт, в общем объеме реализуемой продукции;</w:t>
      </w:r>
      <w:r>
        <w:br/>
      </w:r>
      <w:r>
        <w:rPr>
          <w:rFonts w:ascii="Times New Roman"/>
          <w:b w:val="false"/>
          <w:i w:val="false"/>
          <w:color w:val="000000"/>
          <w:sz w:val="28"/>
        </w:rPr>
        <w:t>
      3) сведения о сделке (сделках), которая (которые) должна (должны) быть совершена (совершены) или исполнена (исполнены) в течение шести месяцев с даты принятия решения о выпуске облигаций, если сумма этой сделки (сделок) превышает десять процентов балансовой стоимости активов эмитента;</w:t>
      </w:r>
      <w:r>
        <w:br/>
      </w:r>
      <w:r>
        <w:rPr>
          <w:rFonts w:ascii="Times New Roman"/>
          <w:b w:val="false"/>
          <w:i w:val="false"/>
          <w:color w:val="000000"/>
          <w:sz w:val="28"/>
        </w:rPr>
        <w:t>
      4) будущие обязательства. Раскрываются основные будущие обязательства эмитента и негативное влияние, которое эти обязательства могут оказать на деятельность эмитента, в том числе о гарантиях эмитента по облигациям иных эмитентов, обеспеченным гарантиями третьих лиц, включая информацию о таком эмитенте, количестве облигаций, условиях гарантии, дате погашения и валюте гарантируемого выпуска;</w:t>
      </w:r>
      <w:r>
        <w:br/>
      </w:r>
      <w:r>
        <w:rPr>
          <w:rFonts w:ascii="Times New Roman"/>
          <w:b w:val="false"/>
          <w:i w:val="false"/>
          <w:color w:val="000000"/>
          <w:sz w:val="28"/>
        </w:rPr>
        <w:t>
      5) сведения об участии эмитента в судебных процессах. Представить описание сути судебных процессов с участием эмитента, по результатам которых может произойти прекращение или ограничение деятельности эмитента, наложение на него денежных и иных обязательств;</w:t>
      </w:r>
      <w:r>
        <w:br/>
      </w:r>
      <w:r>
        <w:rPr>
          <w:rFonts w:ascii="Times New Roman"/>
          <w:b w:val="false"/>
          <w:i w:val="false"/>
          <w:color w:val="000000"/>
          <w:sz w:val="28"/>
        </w:rPr>
        <w:t>
      6) сведения обо всех административных санкциях, налагавшихся на эмитента и его должностных лиц уполномоченными государственными органами и (или) судом в течение последнего года. Указать дату применения санкции, орган, применивший санкцию, причины санкции, вид и размер санкции, а также степень исполнения санкции;</w:t>
      </w:r>
      <w:r>
        <w:br/>
      </w:r>
      <w:r>
        <w:rPr>
          <w:rFonts w:ascii="Times New Roman"/>
          <w:b w:val="false"/>
          <w:i w:val="false"/>
          <w:color w:val="000000"/>
          <w:sz w:val="28"/>
        </w:rPr>
        <w:t>
      7) факторы риска. Представить подробный анализ факторов риска, которым будут подвергаться держатели облигаций;</w:t>
      </w:r>
      <w:r>
        <w:br/>
      </w:r>
      <w:r>
        <w:rPr>
          <w:rFonts w:ascii="Times New Roman"/>
          <w:b w:val="false"/>
          <w:i w:val="false"/>
          <w:color w:val="000000"/>
          <w:sz w:val="28"/>
        </w:rPr>
        <w:t>
      8) другая информация о деятельности эмитента, о рынках, на которых осуществляет свою деятельность эмитент.</w:t>
      </w:r>
    </w:p>
    <w:p>
      <w:pPr>
        <w:spacing w:after="0"/>
        <w:ind w:left="0"/>
        <w:jc w:val="both"/>
      </w:pPr>
      <w:r>
        <w:rPr>
          <w:rFonts w:ascii="Times New Roman"/>
          <w:b w:val="false"/>
          <w:i w:val="false"/>
          <w:color w:val="000000"/>
          <w:sz w:val="28"/>
        </w:rPr>
        <w:t>5. Финансовое состояние</w:t>
      </w:r>
    </w:p>
    <w:p>
      <w:pPr>
        <w:spacing w:after="0"/>
        <w:ind w:left="0"/>
        <w:jc w:val="both"/>
      </w:pPr>
      <w:r>
        <w:rPr>
          <w:rFonts w:ascii="Times New Roman"/>
          <w:b w:val="false"/>
          <w:i w:val="false"/>
          <w:color w:val="000000"/>
          <w:sz w:val="28"/>
        </w:rPr>
        <w:t>      34. Виды нематериальных активов, балансовая стоимость которых составляет пять и более процентов от общей балансовой стоимости нематериальных активов.</w:t>
      </w:r>
      <w:r>
        <w:br/>
      </w:r>
      <w:r>
        <w:rPr>
          <w:rFonts w:ascii="Times New Roman"/>
          <w:b w:val="false"/>
          <w:i w:val="false"/>
          <w:color w:val="000000"/>
          <w:sz w:val="28"/>
        </w:rPr>
        <w:t>
      35. Виды основных средств, балансовая стоимость которых составляет пять и более процентов от общей балансовой стоимости основных средств.</w:t>
      </w:r>
      <w:r>
        <w:br/>
      </w:r>
      <w:r>
        <w:rPr>
          <w:rFonts w:ascii="Times New Roman"/>
          <w:b w:val="false"/>
          <w:i w:val="false"/>
          <w:color w:val="000000"/>
          <w:sz w:val="28"/>
        </w:rPr>
        <w:t>
      36. Инвестиции.</w:t>
      </w:r>
      <w:r>
        <w:br/>
      </w:r>
      <w:r>
        <w:rPr>
          <w:rFonts w:ascii="Times New Roman"/>
          <w:b w:val="false"/>
          <w:i w:val="false"/>
          <w:color w:val="000000"/>
          <w:sz w:val="28"/>
        </w:rPr>
        <w:t>
      Информация по данному вопросу представляется по следующей структуре: прямые инвестиции в капитал других юридических лиц, долгосрочные инвестиции и инвестиционный портфель.</w:t>
      </w:r>
      <w:r>
        <w:br/>
      </w:r>
      <w:r>
        <w:rPr>
          <w:rFonts w:ascii="Times New Roman"/>
          <w:b w:val="false"/>
          <w:i w:val="false"/>
          <w:color w:val="000000"/>
          <w:sz w:val="28"/>
        </w:rPr>
        <w:t>
      37. Дебиторская задолженность.</w:t>
      </w:r>
      <w:r>
        <w:br/>
      </w:r>
      <w:r>
        <w:rPr>
          <w:rFonts w:ascii="Times New Roman"/>
          <w:b w:val="false"/>
          <w:i w:val="false"/>
          <w:color w:val="000000"/>
          <w:sz w:val="28"/>
        </w:rPr>
        <w:t>
      В данном пункте раскрывается структура дебиторской задолженности с указанием наименований организаций, имеющих перед эмитентом дебиторскую задолженность в размере пять и более процентов от общей суммы дебиторской задолженности, либо список десяти наиболее крупных дебиторов эмитента.</w:t>
      </w:r>
      <w:r>
        <w:br/>
      </w:r>
      <w:r>
        <w:rPr>
          <w:rFonts w:ascii="Times New Roman"/>
          <w:b w:val="false"/>
          <w:i w:val="false"/>
          <w:color w:val="000000"/>
          <w:sz w:val="28"/>
        </w:rPr>
        <w:t>
      38. Сведения об активах эмитента, составляющих не менее десяти процентов от общего объема активов, которые являются обеспечением обязательств эмитента, а также переданы в доверительное управление с указанием стоимости каждого актива и даты завершения действия соответствующих договоров.</w:t>
      </w:r>
      <w:r>
        <w:br/>
      </w:r>
      <w:r>
        <w:rPr>
          <w:rFonts w:ascii="Times New Roman"/>
          <w:b w:val="false"/>
          <w:i w:val="false"/>
          <w:color w:val="000000"/>
          <w:sz w:val="28"/>
        </w:rPr>
        <w:t>
      39. В данном пункте указывается размер уставного и собственного капитала эмитента.</w:t>
      </w:r>
      <w:r>
        <w:br/>
      </w:r>
      <w:r>
        <w:rPr>
          <w:rFonts w:ascii="Times New Roman"/>
          <w:b w:val="false"/>
          <w:i w:val="false"/>
          <w:color w:val="000000"/>
          <w:sz w:val="28"/>
        </w:rPr>
        <w:t>
      40. Займы.</w:t>
      </w:r>
      <w:r>
        <w:br/>
      </w:r>
      <w:r>
        <w:rPr>
          <w:rFonts w:ascii="Times New Roman"/>
          <w:b w:val="false"/>
          <w:i w:val="false"/>
          <w:color w:val="000000"/>
          <w:sz w:val="28"/>
        </w:rPr>
        <w:t>
      В данном пункте раскрывается информация о действующих банковских займах и кредитных линиях с указанием их валюты, ставках вознаграждения, видах обеспечения. Суммы к погашению в течение ближайших двенадцати месяцев должны быть разделены поквартально, остальные суммы представляются с разбивкой по годам.</w:t>
      </w:r>
      <w:r>
        <w:br/>
      </w:r>
      <w:r>
        <w:rPr>
          <w:rFonts w:ascii="Times New Roman"/>
          <w:b w:val="false"/>
          <w:i w:val="false"/>
          <w:color w:val="000000"/>
          <w:sz w:val="28"/>
        </w:rPr>
        <w:t>
      41. Кредиторская задолженность, связанная с осуществлением эмитентом основной деятельности (задолженность перед поставщиками, авансы полученные).</w:t>
      </w:r>
      <w:r>
        <w:br/>
      </w:r>
      <w:r>
        <w:rPr>
          <w:rFonts w:ascii="Times New Roman"/>
          <w:b w:val="false"/>
          <w:i w:val="false"/>
          <w:color w:val="000000"/>
          <w:sz w:val="28"/>
        </w:rPr>
        <w:t>
      В данном пункте раскрывается структура кредиторской задолженности с указанием суммы задолженности и наименования организаций, перед которыми эмитент имеет задолженность в размере более пяти процентов от общей суммы кредиторской задолженности, либо список первых десяти наиболее крупных кредиторов эмитента.</w:t>
      </w:r>
      <w:r>
        <w:br/>
      </w:r>
      <w:r>
        <w:rPr>
          <w:rFonts w:ascii="Times New Roman"/>
          <w:b w:val="false"/>
          <w:i w:val="false"/>
          <w:color w:val="000000"/>
          <w:sz w:val="28"/>
        </w:rPr>
        <w:t>
      42. Размер чистого дохода (убытка), полученного (понесенного) эмитентом за три последних завершенных финансовых года (в разрезе по итогам каждого из трех лет).</w:t>
      </w:r>
      <w:r>
        <w:br/>
      </w:r>
      <w:r>
        <w:rPr>
          <w:rFonts w:ascii="Times New Roman"/>
          <w:b w:val="false"/>
          <w:i w:val="false"/>
          <w:color w:val="000000"/>
          <w:sz w:val="28"/>
        </w:rPr>
        <w:t>
      43. Левередж.</w:t>
      </w:r>
      <w:r>
        <w:br/>
      </w:r>
      <w:r>
        <w:rPr>
          <w:rFonts w:ascii="Times New Roman"/>
          <w:b w:val="false"/>
          <w:i w:val="false"/>
          <w:color w:val="000000"/>
          <w:sz w:val="28"/>
        </w:rPr>
        <w:t>
      В данном пункте указывается величина левереджа эмитента по состоянию на первый день каждого из трех последних завершенных финансовых лет; а также по состоянию на конец последнего квартала перед подачей документов на государственную регистрацию выпуска облигаций или облигационной программы. В случае, если неотъемлемой частью проспекта является финансовая отчетность эмитента по итогам предпоследнего квартала перед подачей документов на государственную регистрацию выпуска облигаций или облигационной программы указывается величина левереджа по состоянию на конец предпоследнего квартала.</w:t>
      </w:r>
      <w:r>
        <w:br/>
      </w:r>
      <w:r>
        <w:rPr>
          <w:rFonts w:ascii="Times New Roman"/>
          <w:b w:val="false"/>
          <w:i w:val="false"/>
          <w:color w:val="000000"/>
          <w:sz w:val="28"/>
        </w:rPr>
        <w:t>
      44. Указываются чистые потоки денежных средств, полученные от деятельности эмитента, за один из двух последних завершенных финансовых лет согласно его финансовой отчетности, подтвержденной аудиторским отчетом.</w:t>
      </w:r>
    </w:p>
    <w:p>
      <w:pPr>
        <w:spacing w:after="0"/>
        <w:ind w:left="0"/>
        <w:jc w:val="both"/>
      </w:pPr>
      <w:r>
        <w:rPr>
          <w:rFonts w:ascii="Times New Roman"/>
          <w:b w:val="false"/>
          <w:i w:val="false"/>
          <w:color w:val="000000"/>
          <w:sz w:val="28"/>
        </w:rPr>
        <w:t>6. Сведения о выпусках ценных бумаг</w:t>
      </w:r>
    </w:p>
    <w:p>
      <w:pPr>
        <w:spacing w:after="0"/>
        <w:ind w:left="0"/>
        <w:jc w:val="both"/>
      </w:pPr>
      <w:r>
        <w:rPr>
          <w:rFonts w:ascii="Times New Roman"/>
          <w:b w:val="false"/>
          <w:i w:val="false"/>
          <w:color w:val="000000"/>
          <w:sz w:val="28"/>
        </w:rPr>
        <w:t>      45. В отношении всех зарегистрированных выпусков эмиссионных ценных бумаг эмитента до даты принятия решения о выпуске облигаций, указываются:</w:t>
      </w:r>
      <w:r>
        <w:br/>
      </w:r>
      <w:r>
        <w:rPr>
          <w:rFonts w:ascii="Times New Roman"/>
          <w:b w:val="false"/>
          <w:i w:val="false"/>
          <w:color w:val="000000"/>
          <w:sz w:val="28"/>
        </w:rPr>
        <w:t>
      1) общее количество, вид и номинальная стоимость облигаций каждого выпуска, количество размещенных облигаций по каждому выпуску, а также общий объем денег, привлеченных при размещении, сумма основного долга, сумма начисленного и выплаченного вознаграждения по каждому выпуску, количество выкупленных облигаций, с указанием даты выкупа. Орган, осуществивший государственную регистрацию выпуска облигаций, государственный регистрационный номер и дату государственной регистрации такого выпуска;</w:t>
      </w:r>
      <w:r>
        <w:br/>
      </w:r>
      <w:r>
        <w:rPr>
          <w:rFonts w:ascii="Times New Roman"/>
          <w:b w:val="false"/>
          <w:i w:val="false"/>
          <w:color w:val="000000"/>
          <w:sz w:val="28"/>
        </w:rPr>
        <w:t>
      2) общее количество, вид и номинальная стоимость акций, оплаченных учредителями, а также общая сумма денег, привлеченных при размещении акций. Количество акций, находящихся в обращении, выкупленных, с указанием цены выкупа на последнюю дату. Дата утверждения методики выкупа акций. Орган, осуществивший государственную регистрацию выпуска акций, государственный регистрационный номер и дата государственной регистрации такого выпуска;</w:t>
      </w:r>
      <w:r>
        <w:br/>
      </w:r>
      <w:r>
        <w:rPr>
          <w:rFonts w:ascii="Times New Roman"/>
          <w:b w:val="false"/>
          <w:i w:val="false"/>
          <w:color w:val="000000"/>
          <w:sz w:val="28"/>
        </w:rPr>
        <w:t>
      3) сведения о фактах неисполнения эмитентом своих обязательств перед держателями ценных бумаг (невыплата (задержка в выплате) вознаграждения по облигациям, невыплата (задержка в выплате) дивидендов по акциям), включая информацию о размерах неисполненных обязательств и сроке просрочки исполнения таковых, сумма начисленных, но не выплаченных вознаграждений по ценным бумагам (отдельно по видам и выпускам);</w:t>
      </w:r>
      <w:r>
        <w:br/>
      </w:r>
      <w:r>
        <w:rPr>
          <w:rFonts w:ascii="Times New Roman"/>
          <w:b w:val="false"/>
          <w:i w:val="false"/>
          <w:color w:val="000000"/>
          <w:sz w:val="28"/>
        </w:rPr>
        <w:t>
      4) в случае, если какой-либо выпуск ценных бумаг был приостановлен или признан несостоявшимся либо аннулирован, указывается государственный орган, принявший такие решения, основания и дату их принятия;</w:t>
      </w:r>
      <w:r>
        <w:br/>
      </w:r>
      <w:r>
        <w:rPr>
          <w:rFonts w:ascii="Times New Roman"/>
          <w:b w:val="false"/>
          <w:i w:val="false"/>
          <w:color w:val="000000"/>
          <w:sz w:val="28"/>
        </w:rPr>
        <w:t>
      5) даты выплат вознаграждения по каждому зарегистрированному выпуску, суммы, подлежащие выплате, даты выкупа и суммы, выплаченные при погашении по каждому выпуску;</w:t>
      </w:r>
      <w:r>
        <w:br/>
      </w:r>
      <w:r>
        <w:rPr>
          <w:rFonts w:ascii="Times New Roman"/>
          <w:b w:val="false"/>
          <w:i w:val="false"/>
          <w:color w:val="000000"/>
          <w:sz w:val="28"/>
        </w:rPr>
        <w:t>
      6) размер дивиденда на одну акцию (простую, привилегированную) за каждый год из двух последних финансовых лет или за период фактического существования, с указанием суммы начисленных дивидендов и суммы выплаченных дивидендов;</w:t>
      </w:r>
      <w:r>
        <w:br/>
      </w:r>
      <w:r>
        <w:rPr>
          <w:rFonts w:ascii="Times New Roman"/>
          <w:b w:val="false"/>
          <w:i w:val="false"/>
          <w:color w:val="000000"/>
          <w:sz w:val="28"/>
        </w:rPr>
        <w:t>
      7) основные рынки, на которых осуществляется торговля ценными бумагами эмитента, включая наименования организаторов торгов;</w:t>
      </w:r>
      <w:r>
        <w:br/>
      </w:r>
      <w:r>
        <w:rPr>
          <w:rFonts w:ascii="Times New Roman"/>
          <w:b w:val="false"/>
          <w:i w:val="false"/>
          <w:color w:val="000000"/>
          <w:sz w:val="28"/>
        </w:rPr>
        <w:t>
      8) права, представляемые каждым видом ранее выпущенных облигаций их держателям, в том числе права, реализованные при нарушении ограничений (ковенант) и предусмотренные договорами купли-продажи ценных бумаг, заключенными с держателями, с указанием порядка реализации данных прав держателей.</w:t>
      </w:r>
    </w:p>
    <w:p>
      <w:pPr>
        <w:spacing w:after="0"/>
        <w:ind w:left="0"/>
        <w:jc w:val="both"/>
      </w:pPr>
      <w:r>
        <w:rPr>
          <w:rFonts w:ascii="Times New Roman"/>
          <w:b w:val="false"/>
          <w:i w:val="false"/>
          <w:color w:val="000000"/>
          <w:sz w:val="28"/>
        </w:rPr>
        <w:t>7. Сведения о выпуске облигаций (данный раздел при государственной</w:t>
      </w:r>
      <w:r>
        <w:br/>
      </w:r>
      <w:r>
        <w:rPr>
          <w:rFonts w:ascii="Times New Roman"/>
          <w:b w:val="false"/>
          <w:i w:val="false"/>
          <w:color w:val="000000"/>
          <w:sz w:val="28"/>
        </w:rPr>
        <w:t>
регистрации облигационной программы не заполнятся)</w:t>
      </w:r>
    </w:p>
    <w:p>
      <w:pPr>
        <w:spacing w:after="0"/>
        <w:ind w:left="0"/>
        <w:jc w:val="both"/>
      </w:pPr>
      <w:r>
        <w:rPr>
          <w:rFonts w:ascii="Times New Roman"/>
          <w:b w:val="false"/>
          <w:i w:val="false"/>
          <w:color w:val="000000"/>
          <w:sz w:val="28"/>
        </w:rPr>
        <w:t>      46. Сведения об облигациях:</w:t>
      </w:r>
      <w:r>
        <w:br/>
      </w:r>
      <w:r>
        <w:rPr>
          <w:rFonts w:ascii="Times New Roman"/>
          <w:b w:val="false"/>
          <w:i w:val="false"/>
          <w:color w:val="000000"/>
          <w:sz w:val="28"/>
        </w:rPr>
        <w:t>
      1) вид облигаций (купонные или дисконтные, инфраструктурные или выпускаемые специальной финансовой компанией), наличие обеспечения (с полным или частичным обеспечением или без обеспечения, в том числе субординированные), характер расчета номинальной стоимости или размера вознаграждения (индексированные);</w:t>
      </w:r>
      <w:r>
        <w:br/>
      </w:r>
      <w:r>
        <w:rPr>
          <w:rFonts w:ascii="Times New Roman"/>
          <w:b w:val="false"/>
          <w:i w:val="false"/>
          <w:color w:val="000000"/>
          <w:sz w:val="28"/>
        </w:rPr>
        <w:t>
      2) количество выпускаемых облигаций и общий объем выпуска облигаций (указать общий объем выпуска облигаций по номинальной стоимости);</w:t>
      </w:r>
      <w:r>
        <w:br/>
      </w:r>
      <w:r>
        <w:rPr>
          <w:rFonts w:ascii="Times New Roman"/>
          <w:b w:val="false"/>
          <w:i w:val="false"/>
          <w:color w:val="000000"/>
          <w:sz w:val="28"/>
        </w:rPr>
        <w:t>
      3) номинальная стоимость одной облигации;</w:t>
      </w:r>
      <w:r>
        <w:br/>
      </w:r>
      <w:r>
        <w:rPr>
          <w:rFonts w:ascii="Times New Roman"/>
          <w:b w:val="false"/>
          <w:i w:val="false"/>
          <w:color w:val="000000"/>
          <w:sz w:val="28"/>
        </w:rPr>
        <w:t>
      4) дата начала размещения и дата начала обращения облигаций;</w:t>
      </w:r>
      <w:r>
        <w:br/>
      </w:r>
      <w:r>
        <w:rPr>
          <w:rFonts w:ascii="Times New Roman"/>
          <w:b w:val="false"/>
          <w:i w:val="false"/>
          <w:color w:val="000000"/>
          <w:sz w:val="28"/>
        </w:rPr>
        <w:t>
      5) вознаграждение по облигациям с указанием:</w:t>
      </w:r>
      <w:r>
        <w:br/>
      </w:r>
      <w:r>
        <w:rPr>
          <w:rFonts w:ascii="Times New Roman"/>
          <w:b w:val="false"/>
          <w:i w:val="false"/>
          <w:color w:val="000000"/>
          <w:sz w:val="28"/>
        </w:rPr>
        <w:t>
      ставки вознаграждения по облигациям;</w:t>
      </w:r>
      <w:r>
        <w:br/>
      </w:r>
      <w:r>
        <w:rPr>
          <w:rFonts w:ascii="Times New Roman"/>
          <w:b w:val="false"/>
          <w:i w:val="false"/>
          <w:color w:val="000000"/>
          <w:sz w:val="28"/>
        </w:rPr>
        <w:t>
      даты, с которой начинается начисление вознаграждения, периодичности и даты выплаты вознаграждения, порядка и условий его выплаты (если инвестором будет являться нерезидент Республики Казахстан, указывается валюта выплаты и курс конвертации);</w:t>
      </w:r>
      <w:r>
        <w:br/>
      </w:r>
      <w:r>
        <w:rPr>
          <w:rFonts w:ascii="Times New Roman"/>
          <w:b w:val="false"/>
          <w:i w:val="false"/>
          <w:color w:val="000000"/>
          <w:sz w:val="28"/>
        </w:rPr>
        <w:t>
      периода времени, применяемого для расчета вознаграждения;</w:t>
      </w:r>
      <w:r>
        <w:br/>
      </w:r>
      <w:r>
        <w:rPr>
          <w:rFonts w:ascii="Times New Roman"/>
          <w:b w:val="false"/>
          <w:i w:val="false"/>
          <w:color w:val="000000"/>
          <w:sz w:val="28"/>
        </w:rPr>
        <w:t>
      порядка расчетов при выпуске индексированных облигаций.</w:t>
      </w:r>
      <w:r>
        <w:br/>
      </w:r>
      <w:r>
        <w:rPr>
          <w:rFonts w:ascii="Times New Roman"/>
          <w:b w:val="false"/>
          <w:i w:val="false"/>
          <w:color w:val="000000"/>
          <w:sz w:val="28"/>
        </w:rPr>
        <w:t>
      Если ставка вознаграждения не является фиксированной, указывается порядок определения ее размера;</w:t>
      </w:r>
      <w:r>
        <w:br/>
      </w:r>
      <w:r>
        <w:rPr>
          <w:rFonts w:ascii="Times New Roman"/>
          <w:b w:val="false"/>
          <w:i w:val="false"/>
          <w:color w:val="000000"/>
          <w:sz w:val="28"/>
        </w:rPr>
        <w:t>
      6) сведения об обращении и погашении облигаций с указанием:</w:t>
      </w:r>
      <w:r>
        <w:br/>
      </w:r>
      <w:r>
        <w:rPr>
          <w:rFonts w:ascii="Times New Roman"/>
          <w:b w:val="false"/>
          <w:i w:val="false"/>
          <w:color w:val="000000"/>
          <w:sz w:val="28"/>
        </w:rPr>
        <w:t>
      срока обращения облигаций и условий их погашения;</w:t>
      </w:r>
      <w:r>
        <w:br/>
      </w:r>
      <w:r>
        <w:rPr>
          <w:rFonts w:ascii="Times New Roman"/>
          <w:b w:val="false"/>
          <w:i w:val="false"/>
          <w:color w:val="000000"/>
          <w:sz w:val="28"/>
        </w:rPr>
        <w:t>
рынка, на котором планируется обращение облигаций (организованный и (или) неорганизованный);</w:t>
      </w:r>
      <w:r>
        <w:br/>
      </w:r>
      <w:r>
        <w:rPr>
          <w:rFonts w:ascii="Times New Roman"/>
          <w:b w:val="false"/>
          <w:i w:val="false"/>
          <w:color w:val="000000"/>
          <w:sz w:val="28"/>
        </w:rPr>
        <w:t>
      даты погашения облигаций;</w:t>
      </w:r>
      <w:r>
        <w:br/>
      </w:r>
      <w:r>
        <w:rPr>
          <w:rFonts w:ascii="Times New Roman"/>
          <w:b w:val="false"/>
          <w:i w:val="false"/>
          <w:color w:val="000000"/>
          <w:sz w:val="28"/>
        </w:rPr>
        <w:t>
      места (мест), где будет произведено погашение облигаций;</w:t>
      </w:r>
      <w:r>
        <w:br/>
      </w:r>
      <w:r>
        <w:rPr>
          <w:rFonts w:ascii="Times New Roman"/>
          <w:b w:val="false"/>
          <w:i w:val="false"/>
          <w:color w:val="000000"/>
          <w:sz w:val="28"/>
        </w:rPr>
        <w:t>
      способа погашения облигаций;</w:t>
      </w:r>
      <w:r>
        <w:br/>
      </w:r>
      <w:r>
        <w:rPr>
          <w:rFonts w:ascii="Times New Roman"/>
          <w:b w:val="false"/>
          <w:i w:val="false"/>
          <w:color w:val="000000"/>
          <w:sz w:val="28"/>
        </w:rPr>
        <w:t>
      места и лиц, к которым необходимо обратиться при погашении облигаций наличными деньгами через кассу эмитента;</w:t>
      </w:r>
      <w:r>
        <w:br/>
      </w:r>
      <w:r>
        <w:rPr>
          <w:rFonts w:ascii="Times New Roman"/>
          <w:b w:val="false"/>
          <w:i w:val="false"/>
          <w:color w:val="000000"/>
          <w:sz w:val="28"/>
        </w:rPr>
        <w:t>
      7) условия и порядок оплаты облигаций:</w:t>
      </w:r>
      <w:r>
        <w:br/>
      </w:r>
      <w:r>
        <w:rPr>
          <w:rFonts w:ascii="Times New Roman"/>
          <w:b w:val="false"/>
          <w:i w:val="false"/>
          <w:color w:val="000000"/>
          <w:sz w:val="28"/>
        </w:rPr>
        <w:t>
      указываются условия, порядок оплаты облигаций (включая облигации, ранее выпущенные данным эмитентом, срок обращения которых истек), способы расчетов, в том числе с учетом особенностей, предусмотренных планом реструктуризации;</w:t>
      </w:r>
      <w:r>
        <w:br/>
      </w:r>
      <w:r>
        <w:rPr>
          <w:rFonts w:ascii="Times New Roman"/>
          <w:b w:val="false"/>
          <w:i w:val="false"/>
          <w:color w:val="000000"/>
          <w:sz w:val="28"/>
        </w:rPr>
        <w:t>
      8) обеспечение по облигациям (при выпуске ипотечных и иных обеспеченных облигаций):</w:t>
      </w:r>
      <w:r>
        <w:br/>
      </w:r>
      <w:r>
        <w:rPr>
          <w:rFonts w:ascii="Times New Roman"/>
          <w:b w:val="false"/>
          <w:i w:val="false"/>
          <w:color w:val="000000"/>
          <w:sz w:val="28"/>
        </w:rPr>
        <w:t>
      в случае выпуска обеспеченных облигаций указываются:</w:t>
      </w:r>
      <w:r>
        <w:br/>
      </w:r>
      <w:r>
        <w:rPr>
          <w:rFonts w:ascii="Times New Roman"/>
          <w:b w:val="false"/>
          <w:i w:val="false"/>
          <w:color w:val="000000"/>
          <w:sz w:val="28"/>
        </w:rPr>
        <w:t>
      полное или частичное обеспечение, предмет залога, его стоимость и порядок обращения взыскания на предмет залога;</w:t>
      </w:r>
      <w:r>
        <w:br/>
      </w:r>
      <w:r>
        <w:rPr>
          <w:rFonts w:ascii="Times New Roman"/>
          <w:b w:val="false"/>
          <w:i w:val="false"/>
          <w:color w:val="000000"/>
          <w:sz w:val="28"/>
        </w:rPr>
        <w:t>
      условия договора об обеспечении облигаций;</w:t>
      </w:r>
      <w:r>
        <w:br/>
      </w:r>
      <w:r>
        <w:rPr>
          <w:rFonts w:ascii="Times New Roman"/>
          <w:b w:val="false"/>
          <w:i w:val="false"/>
          <w:color w:val="000000"/>
          <w:sz w:val="28"/>
        </w:rPr>
        <w:t>
      если облигации обеспечены гарантией банка - указываются данные банка, предоставившего гарантию, с указанием наименования, места нахождения, контактных телефонов, срока и условий гарантии;</w:t>
      </w:r>
      <w:r>
        <w:br/>
      </w:r>
      <w:r>
        <w:rPr>
          <w:rFonts w:ascii="Times New Roman"/>
          <w:b w:val="false"/>
          <w:i w:val="false"/>
          <w:color w:val="000000"/>
          <w:sz w:val="28"/>
        </w:rPr>
        <w:t>
      9) при выпуске облигаций специальной финансовой компании дополнительно указываются:</w:t>
      </w:r>
      <w:r>
        <w:br/>
      </w:r>
      <w:r>
        <w:rPr>
          <w:rFonts w:ascii="Times New Roman"/>
          <w:b w:val="false"/>
          <w:i w:val="false"/>
          <w:color w:val="000000"/>
          <w:sz w:val="28"/>
        </w:rPr>
        <w:t>
      наименование и место нахождения оригинатора, банка-кастодиана, управляющего агента и лица, осуществляющего сбор платежей по уступленным правам требования, с указанием номера и даты заключения соответствующих договоров;</w:t>
      </w:r>
      <w:r>
        <w:br/>
      </w:r>
      <w:r>
        <w:rPr>
          <w:rFonts w:ascii="Times New Roman"/>
          <w:b w:val="false"/>
          <w:i w:val="false"/>
          <w:color w:val="000000"/>
          <w:sz w:val="28"/>
        </w:rPr>
        <w:t>
      предмет деятельности, права и обязанности оригинатора в сделке секьюритизации;</w:t>
      </w:r>
      <w:r>
        <w:br/>
      </w:r>
      <w:r>
        <w:rPr>
          <w:rFonts w:ascii="Times New Roman"/>
          <w:b w:val="false"/>
          <w:i w:val="false"/>
          <w:color w:val="000000"/>
          <w:sz w:val="28"/>
        </w:rPr>
        <w:t>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r>
        <w:br/>
      </w:r>
      <w:r>
        <w:rPr>
          <w:rFonts w:ascii="Times New Roman"/>
          <w:b w:val="false"/>
          <w:i w:val="false"/>
          <w:color w:val="000000"/>
          <w:sz w:val="28"/>
        </w:rPr>
        <w:t>
      наличие опыта применения секьюритизации оригинатором и лицами, участвующими в сделке секьюритизации;</w:t>
      </w:r>
      <w:r>
        <w:br/>
      </w:r>
      <w:r>
        <w:rPr>
          <w:rFonts w:ascii="Times New Roman"/>
          <w:b w:val="false"/>
          <w:i w:val="false"/>
          <w:color w:val="000000"/>
          <w:sz w:val="28"/>
        </w:rPr>
        <w:t>
      критерии однородности прав требований;</w:t>
      </w:r>
      <w:r>
        <w:br/>
      </w:r>
      <w:r>
        <w:rPr>
          <w:rFonts w:ascii="Times New Roman"/>
          <w:b w:val="false"/>
          <w:i w:val="false"/>
          <w:color w:val="000000"/>
          <w:sz w:val="28"/>
        </w:rPr>
        <w:t>
      размер, состав и прогнозный анализ роста выделенных активов, обеспечивающих сделку секьюритизации;</w:t>
      </w:r>
      <w:r>
        <w:br/>
      </w:r>
      <w:r>
        <w:rPr>
          <w:rFonts w:ascii="Times New Roman"/>
          <w:b w:val="false"/>
          <w:i w:val="false"/>
          <w:color w:val="000000"/>
          <w:sz w:val="28"/>
        </w:rPr>
        <w:t>
      сведения о дополнительном обеспечении;</w:t>
      </w:r>
      <w:r>
        <w:br/>
      </w:r>
      <w:r>
        <w:rPr>
          <w:rFonts w:ascii="Times New Roman"/>
          <w:b w:val="false"/>
          <w:i w:val="false"/>
          <w:color w:val="000000"/>
          <w:sz w:val="28"/>
        </w:rPr>
        <w:t>
      очередность погашения облигаций различных выпусков, выпущенных в пределах данной облигационной программы;</w:t>
      </w:r>
      <w:r>
        <w:br/>
      </w:r>
      <w:r>
        <w:rPr>
          <w:rFonts w:ascii="Times New Roman"/>
          <w:b w:val="false"/>
          <w:i w:val="false"/>
          <w:color w:val="000000"/>
          <w:sz w:val="28"/>
        </w:rPr>
        <w:t>
      10) сведения о представителе держателей облигаций (наименование, место нахождения, контактные телефоны, фамилия, имя, при наличии - отчество первого руководителя, членов исполнительного органа);</w:t>
      </w:r>
      <w:r>
        <w:br/>
      </w:r>
      <w:r>
        <w:rPr>
          <w:rFonts w:ascii="Times New Roman"/>
          <w:b w:val="false"/>
          <w:i w:val="false"/>
          <w:color w:val="000000"/>
          <w:sz w:val="28"/>
        </w:rPr>
        <w:t>
      11) при выпуске инфраструктурных облигаций указываются реквизиты концессионного договора и постановления Правительства Республики Казахстан о предоставлении поручительства государства;</w:t>
      </w:r>
      <w:r>
        <w:br/>
      </w:r>
      <w:r>
        <w:rPr>
          <w:rFonts w:ascii="Times New Roman"/>
          <w:b w:val="false"/>
          <w:i w:val="false"/>
          <w:color w:val="000000"/>
          <w:sz w:val="28"/>
        </w:rPr>
        <w:t>
      12) порядок учета прав по облигациям:</w:t>
      </w:r>
      <w:r>
        <w:br/>
      </w:r>
      <w:r>
        <w:rPr>
          <w:rFonts w:ascii="Times New Roman"/>
          <w:b w:val="false"/>
          <w:i w:val="false"/>
          <w:color w:val="000000"/>
          <w:sz w:val="28"/>
        </w:rPr>
        <w:t>
      указываются наименование регистратора, его место нахождения, номера телефонов, дата и номер договора;</w:t>
      </w:r>
      <w:r>
        <w:br/>
      </w:r>
      <w:r>
        <w:rPr>
          <w:rFonts w:ascii="Times New Roman"/>
          <w:b w:val="false"/>
          <w:i w:val="false"/>
          <w:color w:val="000000"/>
          <w:sz w:val="28"/>
        </w:rPr>
        <w:t>
      13) сведения о платежном агенте:</w:t>
      </w:r>
      <w:r>
        <w:br/>
      </w:r>
      <w:r>
        <w:rPr>
          <w:rFonts w:ascii="Times New Roman"/>
          <w:b w:val="false"/>
          <w:i w:val="false"/>
          <w:color w:val="000000"/>
          <w:sz w:val="28"/>
        </w:rPr>
        <w:t>
      указываются его наименование, место нахождения, номера телефонов, дата и номер соответствующего договора;</w:t>
      </w:r>
      <w:r>
        <w:br/>
      </w:r>
      <w:r>
        <w:rPr>
          <w:rFonts w:ascii="Times New Roman"/>
          <w:b w:val="false"/>
          <w:i w:val="false"/>
          <w:color w:val="000000"/>
          <w:sz w:val="28"/>
        </w:rPr>
        <w:t>
      14) право эмитента досрочно погасить выпуск облигаций (если данное право предусмотрено решением органа эмитента о выпуске облигаций):</w:t>
      </w:r>
      <w:r>
        <w:br/>
      </w:r>
      <w:r>
        <w:rPr>
          <w:rFonts w:ascii="Times New Roman"/>
          <w:b w:val="false"/>
          <w:i w:val="false"/>
          <w:color w:val="000000"/>
          <w:sz w:val="28"/>
        </w:rPr>
        <w:t>
      указываются порядок, условия и сроки реализации эмитентом права досрочного погашения облигаций;</w:t>
      </w:r>
      <w:r>
        <w:br/>
      </w:r>
      <w:r>
        <w:rPr>
          <w:rFonts w:ascii="Times New Roman"/>
          <w:b w:val="false"/>
          <w:i w:val="false"/>
          <w:color w:val="000000"/>
          <w:sz w:val="28"/>
        </w:rPr>
        <w:t>
      15) при выпуске облигаций, оплата которых будет произведена правами требования по облигациям, ранее выпущенным эмитентом, срок обращения которых истек, дополнительно указываются дата и номер государственной регистрации выпуска данных облигаций, их вид и количество;</w:t>
      </w:r>
      <w:r>
        <w:br/>
      </w:r>
      <w:r>
        <w:rPr>
          <w:rFonts w:ascii="Times New Roman"/>
          <w:b w:val="false"/>
          <w:i w:val="false"/>
          <w:color w:val="000000"/>
          <w:sz w:val="28"/>
        </w:rPr>
        <w:t>
      16) сведения об организации, оказывающей консультационные услуги по вопросам включения и нахождения облигаций в официальном списке фондовой биржи (если обязанность заключения договора с такой организацией предусмотрена требованиями Закона);</w:t>
      </w:r>
      <w:r>
        <w:br/>
      </w:r>
      <w:r>
        <w:rPr>
          <w:rFonts w:ascii="Times New Roman"/>
          <w:b w:val="false"/>
          <w:i w:val="false"/>
          <w:color w:val="000000"/>
          <w:sz w:val="28"/>
        </w:rPr>
        <w:t>
      17) права, предоставляемые облигацией ее держателю, с указанием:</w:t>
      </w:r>
      <w:r>
        <w:br/>
      </w:r>
      <w:r>
        <w:rPr>
          <w:rFonts w:ascii="Times New Roman"/>
          <w:b w:val="false"/>
          <w:i w:val="false"/>
          <w:color w:val="000000"/>
          <w:sz w:val="28"/>
        </w:rPr>
        <w:t>
      права получения от эмитента в предусмотренный проспектом выпуска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w:t>
      </w:r>
      <w:r>
        <w:br/>
      </w:r>
      <w:r>
        <w:rPr>
          <w:rFonts w:ascii="Times New Roman"/>
          <w:b w:val="false"/>
          <w:i w:val="false"/>
          <w:color w:val="000000"/>
          <w:sz w:val="28"/>
        </w:rPr>
        <w:t>
      права требования досрочного погашения эмитентом облигаций - указываются условия, порядок и сроки реализации данного права, установленного настоящим проспектом, в том числе при нарушении ограничений (ковенант), предусмотренных проспектом выпуска облигаций;</w:t>
      </w:r>
      <w:r>
        <w:br/>
      </w:r>
      <w:r>
        <w:rPr>
          <w:rFonts w:ascii="Times New Roman"/>
          <w:b w:val="false"/>
          <w:i w:val="false"/>
          <w:color w:val="000000"/>
          <w:sz w:val="28"/>
        </w:rPr>
        <w:t>
      если выплата вознаграждения и (или) основного долга будет производиться в соответствии с проспектом выпуска облигаций иными имущественными правами,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r>
        <w:br/>
      </w:r>
      <w:r>
        <w:rPr>
          <w:rFonts w:ascii="Times New Roman"/>
          <w:b w:val="false"/>
          <w:i w:val="false"/>
          <w:color w:val="000000"/>
          <w:sz w:val="28"/>
        </w:rPr>
        <w:t>
      18) порядок информирования эмитентом держателей облигаций о своей деятельности и финансовом состоянии с указанием содержания информации, порядка, сроков и способа раскрытия данной информации, в том числе информирования о нарушении ограничений (ковенант), предусмотренных проспектом выпуска облигаций;</w:t>
      </w:r>
      <w:r>
        <w:br/>
      </w:r>
      <w:r>
        <w:rPr>
          <w:rFonts w:ascii="Times New Roman"/>
          <w:b w:val="false"/>
          <w:i w:val="false"/>
          <w:color w:val="000000"/>
          <w:sz w:val="28"/>
        </w:rPr>
        <w:t>
      19) указываются события, по наступлению которых может быть объявлен дефолт по облигациям эмитента.</w:t>
      </w:r>
      <w:r>
        <w:br/>
      </w:r>
      <w:r>
        <w:rPr>
          <w:rFonts w:ascii="Times New Roman"/>
          <w:b w:val="false"/>
          <w:i w:val="false"/>
          <w:color w:val="000000"/>
          <w:sz w:val="28"/>
        </w:rPr>
        <w:t>
      Указываются меры, которые будут предприняты эмитентом в случае наступления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r>
        <w:br/>
      </w:r>
      <w:r>
        <w:rPr>
          <w:rFonts w:ascii="Times New Roman"/>
          <w:b w:val="false"/>
          <w:i w:val="false"/>
          <w:color w:val="000000"/>
          <w:sz w:val="28"/>
        </w:rPr>
        <w:t>
      Указывается подробное описание порядка, срока и способа доведения эмитентом до сведения держателей облигаций информации о фактах дефолта, которая включает в себя объем неисполненных обязательств, причину неисполнения обязательств, а также перечисление возможных действий держателей облигаций по удовлетворению своих требований, включая порядок обращения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Если раскрытие указанной информации поручено эмитентом иному юридическому лицу, указываются наименование этого лица и место его нахождения.</w:t>
      </w:r>
      <w:r>
        <w:br/>
      </w:r>
      <w:r>
        <w:rPr>
          <w:rFonts w:ascii="Times New Roman"/>
          <w:b w:val="false"/>
          <w:i w:val="false"/>
          <w:color w:val="000000"/>
          <w:sz w:val="28"/>
        </w:rPr>
        <w:t>
      Указывается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а также дата и номер государственной регистрации юридического лица;</w:t>
      </w:r>
      <w:r>
        <w:br/>
      </w:r>
      <w:r>
        <w:rPr>
          <w:rFonts w:ascii="Times New Roman"/>
          <w:b w:val="false"/>
          <w:i w:val="false"/>
          <w:color w:val="000000"/>
          <w:sz w:val="28"/>
        </w:rPr>
        <w:t>
      20) информация об опционах:</w:t>
      </w:r>
      <w:r>
        <w:br/>
      </w:r>
      <w:r>
        <w:rPr>
          <w:rFonts w:ascii="Times New Roman"/>
          <w:b w:val="false"/>
          <w:i w:val="false"/>
          <w:color w:val="000000"/>
          <w:sz w:val="28"/>
        </w:rPr>
        <w:t>
      если опционы позволяют приобрести облигации эмитента, то в данном подпункте указываются условия заключения опциона;</w:t>
      </w:r>
      <w:r>
        <w:br/>
      </w:r>
      <w:r>
        <w:rPr>
          <w:rFonts w:ascii="Times New Roman"/>
          <w:b w:val="false"/>
          <w:i w:val="false"/>
          <w:color w:val="000000"/>
          <w:sz w:val="28"/>
        </w:rPr>
        <w:t>
      21) рекомендации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Указывается обоснование принятия или непринятия эмитентом рекомендаций листинговой комиссии фондовой биржи по включению в проспект выпуска ценных бумаг эмитента дополнительных ограничений, необходимых для обеспечения защиты прав и интересов инвесторов.</w:t>
      </w:r>
      <w:r>
        <w:br/>
      </w:r>
      <w:r>
        <w:rPr>
          <w:rFonts w:ascii="Times New Roman"/>
          <w:b w:val="false"/>
          <w:i w:val="false"/>
          <w:color w:val="000000"/>
          <w:sz w:val="28"/>
        </w:rPr>
        <w:t>
      47.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r>
        <w:br/>
      </w:r>
      <w:r>
        <w:rPr>
          <w:rFonts w:ascii="Times New Roman"/>
          <w:b w:val="false"/>
          <w:i w:val="false"/>
          <w:color w:val="000000"/>
          <w:sz w:val="28"/>
        </w:rPr>
        <w:t>
      48. Конвертируемые облигации:</w:t>
      </w:r>
      <w:r>
        <w:br/>
      </w:r>
      <w:r>
        <w:rPr>
          <w:rFonts w:ascii="Times New Roman"/>
          <w:b w:val="false"/>
          <w:i w:val="false"/>
          <w:color w:val="000000"/>
          <w:sz w:val="28"/>
        </w:rPr>
        <w:t>
      в случае выпуска и размещения конвертируемых облигаций указываются вид, количество и цена размещения акций, в которые будут конвертироваться облигации, права по акциям, а также порядок и условия такого конвертирования (если выпуск облигаций полностью конвертируется, указывается, что выпуск облигаций подлежит аннулированию в течение месяца с даты завершения конвертации,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r>
        <w:br/>
      </w:r>
      <w:r>
        <w:rPr>
          <w:rFonts w:ascii="Times New Roman"/>
          <w:b w:val="false"/>
          <w:i w:val="false"/>
          <w:color w:val="000000"/>
          <w:sz w:val="28"/>
        </w:rPr>
        <w:t>
      49. Способ размещения облигаций:</w:t>
      </w:r>
      <w:r>
        <w:br/>
      </w:r>
      <w:r>
        <w:rPr>
          <w:rFonts w:ascii="Times New Roman"/>
          <w:b w:val="false"/>
          <w:i w:val="false"/>
          <w:color w:val="000000"/>
          <w:sz w:val="28"/>
        </w:rPr>
        <w:t>
      1) дата начала и дата окончания размешения облигаций, в том числе на неорганизованном рынке;</w:t>
      </w:r>
      <w:r>
        <w:br/>
      </w:r>
      <w:r>
        <w:rPr>
          <w:rFonts w:ascii="Times New Roman"/>
          <w:b w:val="false"/>
          <w:i w:val="false"/>
          <w:color w:val="000000"/>
          <w:sz w:val="28"/>
        </w:rPr>
        <w:t>
      2) при размещении облигаций, конвертируемых в акции, указываются условия конвертирования;</w:t>
      </w:r>
      <w:r>
        <w:br/>
      </w:r>
      <w:r>
        <w:rPr>
          <w:rFonts w:ascii="Times New Roman"/>
          <w:b w:val="false"/>
          <w:i w:val="false"/>
          <w:color w:val="000000"/>
          <w:sz w:val="28"/>
        </w:rPr>
        <w:t>
      3) сведения об организациях, принимающих участие в размещении облигаций:</w:t>
      </w:r>
      <w:r>
        <w:br/>
      </w:r>
      <w:r>
        <w:rPr>
          <w:rFonts w:ascii="Times New Roman"/>
          <w:b w:val="false"/>
          <w:i w:val="false"/>
          <w:color w:val="000000"/>
          <w:sz w:val="28"/>
        </w:rPr>
        <w:t>
      указываются наименование, место нахождения организаций, принимающих участие в размещении облигаций, даты и номера соответствующих договоров.</w:t>
      </w:r>
      <w:r>
        <w:br/>
      </w:r>
      <w:r>
        <w:rPr>
          <w:rFonts w:ascii="Times New Roman"/>
          <w:b w:val="false"/>
          <w:i w:val="false"/>
          <w:color w:val="000000"/>
          <w:sz w:val="28"/>
        </w:rPr>
        <w:t>
      50. Ограничения (ковенанты), принимаемые эмитентом и не предусмотренные Законом (если это предусмотрено решением органа эмитента при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51. Использование денег от размещения облигаций.</w:t>
      </w:r>
      <w:r>
        <w:br/>
      </w:r>
      <w:r>
        <w:rPr>
          <w:rFonts w:ascii="Times New Roman"/>
          <w:b w:val="false"/>
          <w:i w:val="false"/>
          <w:color w:val="000000"/>
          <w:sz w:val="28"/>
        </w:rPr>
        <w:t>
      Указываются цели и порядок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При выпуске облигаций специальной финансовой компании указываются:</w:t>
      </w:r>
      <w:r>
        <w:br/>
      </w:r>
      <w:r>
        <w:rPr>
          <w:rFonts w:ascii="Times New Roman"/>
          <w:b w:val="false"/>
          <w:i w:val="false"/>
          <w:color w:val="000000"/>
          <w:sz w:val="28"/>
        </w:rPr>
        <w:t>
      порядок инвестирования временно свободных поступлений по выделенным активам;</w:t>
      </w:r>
      <w:r>
        <w:br/>
      </w:r>
      <w:r>
        <w:rPr>
          <w:rFonts w:ascii="Times New Roman"/>
          <w:b w:val="false"/>
          <w:i w:val="false"/>
          <w:color w:val="000000"/>
          <w:sz w:val="28"/>
        </w:rPr>
        <w:t>
      расходы, связанные с оплатой услуг по сделке секьюритизации, и условия, согласно которым специальная финансовая компания вычитает данные расходы из выделенных активов.</w:t>
      </w:r>
      <w:r>
        <w:br/>
      </w:r>
      <w:r>
        <w:rPr>
          <w:rFonts w:ascii="Times New Roman"/>
          <w:b w:val="false"/>
          <w:i w:val="false"/>
          <w:color w:val="000000"/>
          <w:sz w:val="28"/>
        </w:rPr>
        <w:t>
      Указываются сведения об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При выпуске инфраструктурных облигаций указываются:</w:t>
      </w:r>
      <w:r>
        <w:br/>
      </w:r>
      <w:r>
        <w:rPr>
          <w:rFonts w:ascii="Times New Roman"/>
          <w:b w:val="false"/>
          <w:i w:val="false"/>
          <w:color w:val="000000"/>
          <w:sz w:val="28"/>
        </w:rPr>
        <w:t>
      расходы, связанные с оплатой услуг представителя держателей облигаций в соответствии с условиями заключенного с ним договора;</w:t>
      </w:r>
      <w:r>
        <w:br/>
      </w:r>
      <w:r>
        <w:rPr>
          <w:rFonts w:ascii="Times New Roman"/>
          <w:b w:val="false"/>
          <w:i w:val="false"/>
          <w:color w:val="000000"/>
          <w:sz w:val="28"/>
        </w:rPr>
        <w:t>
      описание имущества, являющегося обеспечением исполнения обязательств эмитента перед держателями облигаций.</w:t>
      </w:r>
    </w:p>
    <w:p>
      <w:pPr>
        <w:spacing w:after="0"/>
        <w:ind w:left="0"/>
        <w:jc w:val="both"/>
      </w:pPr>
      <w:r>
        <w:rPr>
          <w:rFonts w:ascii="Times New Roman"/>
          <w:b w:val="false"/>
          <w:i w:val="false"/>
          <w:color w:val="000000"/>
          <w:sz w:val="28"/>
        </w:rPr>
        <w:t>8. Дополнительная информация</w:t>
      </w:r>
    </w:p>
    <w:p>
      <w:pPr>
        <w:spacing w:after="0"/>
        <w:ind w:left="0"/>
        <w:jc w:val="both"/>
      </w:pPr>
      <w:r>
        <w:rPr>
          <w:rFonts w:ascii="Times New Roman"/>
          <w:b w:val="false"/>
          <w:i w:val="false"/>
          <w:color w:val="000000"/>
          <w:sz w:val="28"/>
        </w:rPr>
        <w:t>      52. Сумма затрат эмитента на выпуск облигаций и сведения о том, каким образом эти затраты будут оплачиваться.</w:t>
      </w:r>
      <w:r>
        <w:br/>
      </w:r>
      <w:r>
        <w:rPr>
          <w:rFonts w:ascii="Times New Roman"/>
          <w:b w:val="false"/>
          <w:i w:val="false"/>
          <w:color w:val="000000"/>
          <w:sz w:val="28"/>
        </w:rPr>
        <w:t>
      53. Информация о местах, где инвесторы могут ознакомиться с копией устава эмитента, проспектом выпуска облигаций, отчетом об итогах размещения облигаций в средствах массовой информации, используемых для публикации информации о деятельности эмитента.</w:t>
      </w:r>
      <w:r>
        <w:br/>
      </w:r>
      <w:r>
        <w:rPr>
          <w:rFonts w:ascii="Times New Roman"/>
          <w:b w:val="false"/>
          <w:i w:val="false"/>
          <w:color w:val="000000"/>
          <w:sz w:val="28"/>
        </w:rPr>
        <w:t>
      Проспект выпуска облигаций (облигационной программы) подписывается первым руководителем, главным бухгалтером, или лицами их замещающими, и заверяется оттиском печати эмитента. Каждый экземпляр проспекта прошивается с консолидированными финансовыми отчетностями эмитента за два последних завершенных финансовых года, подтвержденными аудиторскими отчетами (в случае отсутствия дочерней (дочерних) организации (организаций) представляется отдельная финансовая отчетность, подтвержденная аудиторским отчетом), и консолидированной финансовой отчетностью по состоянию на конец последнего квартала перед подачей документов на государственную регистрацию выпуска облигаций или облигационной программы (в случае отсутствия дочерней (дочерних) организации (организаций) представляется отдельная финансовая отчетность), и скрепляется бумажной пломбой, наклеенной на узел прошивки и частично на лист, с указанием количества прошитых и пронумерованных листов. В случае представления документов на государственную регистрацию выпуска облигаций или облигационной программы до 25 числа месяца, следующего за последним кварталом перед подачей документов, представляется финансовая отчетность по состоянию на конец предпоследнего квартала.</w:t>
      </w:r>
    </w:p>
    <w:bookmarkStart w:name="z40"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30"/>
    <w:p>
      <w:pPr>
        <w:spacing w:after="0"/>
        <w:ind w:left="0"/>
        <w:jc w:val="both"/>
      </w:pPr>
      <w:r>
        <w:rPr>
          <w:rFonts w:ascii="Times New Roman"/>
          <w:b w:val="false"/>
          <w:i w:val="false"/>
          <w:color w:val="ff0000"/>
          <w:sz w:val="28"/>
        </w:rPr>
        <w:t xml:space="preserve">      Сноска. Правый верхний угол приложения 2 с изменениями, внесенными постановлением Правления Национального Банка РК от 26.08.2011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31"/>
    <w:p>
      <w:pPr>
        <w:spacing w:after="0"/>
        <w:ind w:left="0"/>
        <w:jc w:val="left"/>
      </w:pPr>
      <w:r>
        <w:rPr>
          <w:rFonts w:ascii="Times New Roman"/>
          <w:b/>
          <w:i w:val="false"/>
          <w:color w:val="000000"/>
        </w:rPr>
        <w:t xml:space="preserve"> 
Проспект выпуска облигаций </w:t>
      </w:r>
      <w:r>
        <w:br/>
      </w:r>
      <w:r>
        <w:rPr>
          <w:rFonts w:ascii="Times New Roman"/>
          <w:b/>
          <w:i w:val="false"/>
          <w:color w:val="000000"/>
        </w:rPr>
        <w:t xml:space="preserve">
эмитентов - нерезидентов Республики Казахстан </w:t>
      </w:r>
    </w:p>
    <w:bookmarkEnd w:id="31"/>
    <w:p>
      <w:pPr>
        <w:spacing w:after="0"/>
        <w:ind w:left="0"/>
        <w:jc w:val="both"/>
      </w:pPr>
      <w:r>
        <w:rPr>
          <w:rFonts w:ascii="Times New Roman"/>
          <w:b w:val="false"/>
          <w:i w:val="false"/>
          <w:color w:val="000000"/>
          <w:sz w:val="28"/>
        </w:rPr>
        <w:t xml:space="preserve">Титульный лист проспекта выпуска облигаций </w:t>
      </w:r>
    </w:p>
    <w:p>
      <w:pPr>
        <w:spacing w:after="0"/>
        <w:ind w:left="0"/>
        <w:jc w:val="both"/>
      </w:pPr>
      <w:r>
        <w:rPr>
          <w:rFonts w:ascii="Times New Roman"/>
          <w:b w:val="false"/>
          <w:i w:val="false"/>
          <w:color w:val="000000"/>
          <w:sz w:val="28"/>
        </w:rPr>
        <w:t xml:space="preserve">      Наименование документа: "Проспект выпуска облигаций". Наименование эмитента. </w:t>
      </w:r>
      <w:r>
        <w:br/>
      </w:r>
      <w:r>
        <w:rPr>
          <w:rFonts w:ascii="Times New Roman"/>
          <w:b w:val="false"/>
          <w:i w:val="false"/>
          <w:color w:val="000000"/>
          <w:sz w:val="28"/>
        </w:rPr>
        <w:t xml:space="preserve">
      Вид, количество, суммарный объем размещаемых облигаций. </w:t>
      </w:r>
      <w:r>
        <w:br/>
      </w:r>
      <w:r>
        <w:rPr>
          <w:rFonts w:ascii="Times New Roman"/>
          <w:b w:val="false"/>
          <w:i w:val="false"/>
          <w:color w:val="000000"/>
          <w:sz w:val="28"/>
        </w:rPr>
        <w:t xml:space="preserve">
      Сведения о рейтингах, присвоенных эмитенту и (или) выпущенным им ценным бумагам рейтинговыми агентствами с указанием наименования рейтинговых агентств. </w:t>
      </w:r>
      <w:r>
        <w:br/>
      </w:r>
      <w:r>
        <w:rPr>
          <w:rFonts w:ascii="Times New Roman"/>
          <w:b w:val="false"/>
          <w:i w:val="false"/>
          <w:color w:val="000000"/>
          <w:sz w:val="28"/>
        </w:rPr>
        <w:t>
      Запись: "Государственная регистрация проспекта выпуска облигаций уполномоченным органом не означает предоставление каких-либо рекомендаций инвесторам относительно приобретения облигаций, описанных в проспекте выпуска, и уполномоченный орган не несет ответственность за содержание данного документа".</w:t>
      </w:r>
    </w:p>
    <w:bookmarkStart w:name="z41" w:id="32"/>
    <w:p>
      <w:pPr>
        <w:spacing w:after="0"/>
        <w:ind w:left="0"/>
        <w:jc w:val="both"/>
      </w:pPr>
      <w:r>
        <w:rPr>
          <w:rFonts w:ascii="Times New Roman"/>
          <w:b w:val="false"/>
          <w:i w:val="false"/>
          <w:color w:val="000000"/>
          <w:sz w:val="28"/>
        </w:rPr>
        <w:t xml:space="preserve">
1. Общие сведения об эмитенте </w:t>
      </w:r>
    </w:p>
    <w:bookmarkEnd w:id="32"/>
    <w:bookmarkStart w:name="z331" w:id="33"/>
    <w:p>
      <w:pPr>
        <w:spacing w:after="0"/>
        <w:ind w:left="0"/>
        <w:jc w:val="both"/>
      </w:pPr>
      <w:r>
        <w:rPr>
          <w:rFonts w:ascii="Times New Roman"/>
          <w:b w:val="false"/>
          <w:i w:val="false"/>
          <w:color w:val="000000"/>
          <w:sz w:val="28"/>
        </w:rPr>
        <w:t xml:space="preserve">
      1. Наименование эмитента. </w:t>
      </w:r>
      <w:r>
        <w:br/>
      </w:r>
      <w:r>
        <w:rPr>
          <w:rFonts w:ascii="Times New Roman"/>
          <w:b w:val="false"/>
          <w:i w:val="false"/>
          <w:color w:val="000000"/>
          <w:sz w:val="28"/>
        </w:rPr>
        <w:t xml:space="preserve">
      В данном пункте указать полное и сокращенное наименование эмитента. В случае, если в течение времени существования эмитента его наименование менялось, то в данном пункте указываются все его предшествующие полные и сокращенные наименования, а также даты, когда они были изменены. </w:t>
      </w:r>
      <w:r>
        <w:br/>
      </w:r>
      <w:r>
        <w:rPr>
          <w:rFonts w:ascii="Times New Roman"/>
          <w:b w:val="false"/>
          <w:i w:val="false"/>
          <w:color w:val="000000"/>
          <w:sz w:val="28"/>
        </w:rPr>
        <w:t>
</w:t>
      </w:r>
      <w:r>
        <w:rPr>
          <w:rFonts w:ascii="Times New Roman"/>
          <w:b w:val="false"/>
          <w:i w:val="false"/>
          <w:color w:val="000000"/>
          <w:sz w:val="28"/>
        </w:rPr>
        <w:t xml:space="preserve">
      2. Сведения об учреждении и регистрации эмитента в качестве юридического лица. </w:t>
      </w:r>
      <w:r>
        <w:br/>
      </w:r>
      <w:r>
        <w:rPr>
          <w:rFonts w:ascii="Times New Roman"/>
          <w:b w:val="false"/>
          <w:i w:val="false"/>
          <w:color w:val="000000"/>
          <w:sz w:val="28"/>
        </w:rPr>
        <w:t xml:space="preserve">
      В данном пункте указываются дата и номер документа, подтверждающего регистрацию эмитента в качестве юридического лица, а также наименование органа государства эмитента, выдавшего такой документ. </w:t>
      </w:r>
      <w:r>
        <w:br/>
      </w:r>
      <w:r>
        <w:rPr>
          <w:rFonts w:ascii="Times New Roman"/>
          <w:b w:val="false"/>
          <w:i w:val="false"/>
          <w:color w:val="000000"/>
          <w:sz w:val="28"/>
        </w:rPr>
        <w:t>
</w:t>
      </w:r>
      <w:r>
        <w:rPr>
          <w:rFonts w:ascii="Times New Roman"/>
          <w:b w:val="false"/>
          <w:i w:val="false"/>
          <w:color w:val="000000"/>
          <w:sz w:val="28"/>
        </w:rPr>
        <w:t xml:space="preserve">
      3. Сведения о месте нахождения эмитента, номерах контактных телефонов и факса, адресе электронной почты, должности, фамилиях и инициалах лиц, которые ответственны за отражение в проспекте выпуска облигаций достоверной информации. </w:t>
      </w:r>
      <w:r>
        <w:br/>
      </w:r>
      <w:r>
        <w:rPr>
          <w:rFonts w:ascii="Times New Roman"/>
          <w:b w:val="false"/>
          <w:i w:val="false"/>
          <w:color w:val="000000"/>
          <w:sz w:val="28"/>
        </w:rPr>
        <w:t>
</w:t>
      </w:r>
      <w:r>
        <w:rPr>
          <w:rFonts w:ascii="Times New Roman"/>
          <w:b w:val="false"/>
          <w:i w:val="false"/>
          <w:color w:val="000000"/>
          <w:sz w:val="28"/>
        </w:rPr>
        <w:t>
      4. Краткая история образования и деятельности эмитента. Цели создания и деятельности эмитента. В случае, если эмитент был создан в результате слияния, разделения, выделения либо преобразования юридического лица (юридических лиц), то в данном пункте указываются сведения о проведенной реорганизации и правопреемстве в отношении реорганизованных юридических лиц и эмитента.</w:t>
      </w:r>
    </w:p>
    <w:bookmarkEnd w:id="33"/>
    <w:bookmarkStart w:name="z42" w:id="34"/>
    <w:p>
      <w:pPr>
        <w:spacing w:after="0"/>
        <w:ind w:left="0"/>
        <w:jc w:val="both"/>
      </w:pPr>
      <w:r>
        <w:rPr>
          <w:rFonts w:ascii="Times New Roman"/>
          <w:b w:val="false"/>
          <w:i w:val="false"/>
          <w:color w:val="000000"/>
          <w:sz w:val="28"/>
        </w:rPr>
        <w:t xml:space="preserve">
2. Органы управления эмитента </w:t>
      </w:r>
    </w:p>
    <w:bookmarkEnd w:id="34"/>
    <w:bookmarkStart w:name="z335" w:id="35"/>
    <w:p>
      <w:pPr>
        <w:spacing w:after="0"/>
        <w:ind w:left="0"/>
        <w:jc w:val="both"/>
      </w:pPr>
      <w:r>
        <w:rPr>
          <w:rFonts w:ascii="Times New Roman"/>
          <w:b w:val="false"/>
          <w:i w:val="false"/>
          <w:color w:val="000000"/>
          <w:sz w:val="28"/>
        </w:rPr>
        <w:t xml:space="preserve">
      5. Структура органов управления эмитента. </w:t>
      </w:r>
      <w:r>
        <w:br/>
      </w:r>
      <w:r>
        <w:rPr>
          <w:rFonts w:ascii="Times New Roman"/>
          <w:b w:val="false"/>
          <w:i w:val="false"/>
          <w:color w:val="000000"/>
          <w:sz w:val="28"/>
        </w:rPr>
        <w:t xml:space="preserve">
      В данном пункте указываются структура органов управления эмитента и их компетенция в соответствии с законодательством государства эмитента, уставом и внутренними документами эмитента. </w:t>
      </w:r>
      <w:r>
        <w:br/>
      </w:r>
      <w:r>
        <w:rPr>
          <w:rFonts w:ascii="Times New Roman"/>
          <w:b w:val="false"/>
          <w:i w:val="false"/>
          <w:color w:val="000000"/>
          <w:sz w:val="28"/>
        </w:rPr>
        <w:t>
</w:t>
      </w:r>
      <w:r>
        <w:rPr>
          <w:rFonts w:ascii="Times New Roman"/>
          <w:b w:val="false"/>
          <w:i w:val="false"/>
          <w:color w:val="000000"/>
          <w:sz w:val="28"/>
        </w:rPr>
        <w:t xml:space="preserve">
      5-1. Комитеты совета директоров эмитента (при наличии таковых). </w:t>
      </w:r>
      <w:r>
        <w:br/>
      </w:r>
      <w:r>
        <w:rPr>
          <w:rFonts w:ascii="Times New Roman"/>
          <w:b w:val="false"/>
          <w:i w:val="false"/>
          <w:color w:val="000000"/>
          <w:sz w:val="28"/>
        </w:rPr>
        <w:t xml:space="preserve">
      В данном пункте необходимо указать наименование (наименования) комитета (комитетов) совета директоров эмитента, его (их) компетенцию. </w:t>
      </w:r>
      <w:r>
        <w:br/>
      </w:r>
      <w:r>
        <w:rPr>
          <w:rFonts w:ascii="Times New Roman"/>
          <w:b w:val="false"/>
          <w:i w:val="false"/>
          <w:color w:val="000000"/>
          <w:sz w:val="28"/>
        </w:rPr>
        <w:t>
</w:t>
      </w:r>
      <w:r>
        <w:rPr>
          <w:rFonts w:ascii="Times New Roman"/>
          <w:b w:val="false"/>
          <w:i w:val="false"/>
          <w:color w:val="ff0000"/>
          <w:sz w:val="28"/>
        </w:rPr>
        <w:t xml:space="preserve">      Сноска. Приложение 2 дополнено пунктом 5-1 в соответствии с постановлением Правления Агентства РК по регулированию и надзору фин. рынка и фин. организаций от 30 апреля 2007 года N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w:t>
      </w:r>
      <w:r>
        <w:rPr>
          <w:rFonts w:ascii="Times New Roman"/>
          <w:b w:val="false"/>
          <w:i w:val="false"/>
          <w:color w:val="000000"/>
          <w:sz w:val="28"/>
        </w:rPr>
        <w:t xml:space="preserve">
      6. Члены совета директоров (наблюдательного органа) эмитента. </w:t>
      </w:r>
      <w:r>
        <w:br/>
      </w:r>
      <w:r>
        <w:rPr>
          <w:rFonts w:ascii="Times New Roman"/>
          <w:b w:val="false"/>
          <w:i w:val="false"/>
          <w:color w:val="000000"/>
          <w:sz w:val="28"/>
        </w:rPr>
        <w:t xml:space="preserve">
      В данном пункте указываются: </w:t>
      </w:r>
      <w:r>
        <w:br/>
      </w:r>
      <w:r>
        <w:rPr>
          <w:rFonts w:ascii="Times New Roman"/>
          <w:b w:val="false"/>
          <w:i w:val="false"/>
          <w:color w:val="000000"/>
          <w:sz w:val="28"/>
        </w:rPr>
        <w:t>
</w:t>
      </w:r>
      <w:r>
        <w:rPr>
          <w:rFonts w:ascii="Times New Roman"/>
          <w:b w:val="false"/>
          <w:i w:val="false"/>
          <w:color w:val="000000"/>
          <w:sz w:val="28"/>
        </w:rPr>
        <w:t xml:space="preserve">
      1) фамилия, имя, год рождения каждого из членов совета директоров (наблюдательного органа) эмитента с указанием независимых директоров, в том числе председателя совета директоров (наблюдательного органа); </w:t>
      </w:r>
      <w:r>
        <w:br/>
      </w:r>
      <w:r>
        <w:rPr>
          <w:rFonts w:ascii="Times New Roman"/>
          <w:b w:val="false"/>
          <w:i w:val="false"/>
          <w:color w:val="000000"/>
          <w:sz w:val="28"/>
        </w:rPr>
        <w:t>
</w:t>
      </w:r>
      <w:r>
        <w:rPr>
          <w:rFonts w:ascii="Times New Roman"/>
          <w:b w:val="false"/>
          <w:i w:val="false"/>
          <w:color w:val="000000"/>
          <w:sz w:val="28"/>
        </w:rPr>
        <w:t xml:space="preserve">
      2) должности, занимаемые каждым из членов совета директоров (наблюдательного органа) эмитента; </w:t>
      </w:r>
      <w:r>
        <w:br/>
      </w:r>
      <w:r>
        <w:rPr>
          <w:rFonts w:ascii="Times New Roman"/>
          <w:b w:val="false"/>
          <w:i w:val="false"/>
          <w:color w:val="000000"/>
          <w:sz w:val="28"/>
        </w:rPr>
        <w:t>
</w:t>
      </w:r>
      <w:r>
        <w:rPr>
          <w:rFonts w:ascii="Times New Roman"/>
          <w:b w:val="false"/>
          <w:i w:val="false"/>
          <w:color w:val="000000"/>
          <w:sz w:val="28"/>
        </w:rPr>
        <w:t xml:space="preserve">
      3) участие каждого члена совета директоров (наблюдательного органа) эмитента в его уставном капитале (акции/доли); </w:t>
      </w:r>
      <w:r>
        <w:br/>
      </w:r>
      <w:r>
        <w:rPr>
          <w:rFonts w:ascii="Times New Roman"/>
          <w:b w:val="false"/>
          <w:i w:val="false"/>
          <w:color w:val="000000"/>
          <w:sz w:val="28"/>
        </w:rPr>
        <w:t>
</w:t>
      </w:r>
      <w:r>
        <w:rPr>
          <w:rFonts w:ascii="Times New Roman"/>
          <w:b w:val="false"/>
          <w:i w:val="false"/>
          <w:color w:val="000000"/>
          <w:sz w:val="28"/>
        </w:rPr>
        <w:t xml:space="preserve">
      4) изменение в составе совета директоров (наблюдательного органа) в течение предыдущих двух лет. </w:t>
      </w:r>
      <w:r>
        <w:br/>
      </w:r>
      <w:r>
        <w:rPr>
          <w:rFonts w:ascii="Times New Roman"/>
          <w:b w:val="false"/>
          <w:i w:val="false"/>
          <w:color w:val="000000"/>
          <w:sz w:val="28"/>
        </w:rPr>
        <w:t>
</w:t>
      </w:r>
      <w:r>
        <w:rPr>
          <w:rFonts w:ascii="Times New Roman"/>
          <w:b w:val="false"/>
          <w:i w:val="false"/>
          <w:color w:val="000000"/>
          <w:sz w:val="28"/>
        </w:rPr>
        <w:t xml:space="preserve">
      6-1. Служба внутреннего аудита (при наличии). </w:t>
      </w:r>
      <w:r>
        <w:br/>
      </w:r>
      <w:r>
        <w:rPr>
          <w:rFonts w:ascii="Times New Roman"/>
          <w:b w:val="false"/>
          <w:i w:val="false"/>
          <w:color w:val="000000"/>
          <w:sz w:val="28"/>
        </w:rPr>
        <w:t>
      </w:t>
      </w:r>
      <w:r>
        <w:rPr>
          <w:rFonts w:ascii="Times New Roman"/>
          <w:b w:val="false"/>
          <w:i w:val="false"/>
          <w:color w:val="ff0000"/>
          <w:sz w:val="28"/>
        </w:rPr>
        <w:t xml:space="preserve">Сноска. Приложение 2 дополнено пунктом 6-1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Исполнительный орган эмитента (менеджмент). </w:t>
      </w:r>
      <w:r>
        <w:br/>
      </w:r>
      <w:r>
        <w:rPr>
          <w:rFonts w:ascii="Times New Roman"/>
          <w:b w:val="false"/>
          <w:i w:val="false"/>
          <w:color w:val="000000"/>
          <w:sz w:val="28"/>
        </w:rPr>
        <w:t xml:space="preserve">
      В данном пункте указываются: </w:t>
      </w:r>
      <w:r>
        <w:br/>
      </w:r>
      <w:r>
        <w:rPr>
          <w:rFonts w:ascii="Times New Roman"/>
          <w:b w:val="false"/>
          <w:i w:val="false"/>
          <w:color w:val="000000"/>
          <w:sz w:val="28"/>
        </w:rPr>
        <w:t>
</w:t>
      </w:r>
      <w:r>
        <w:rPr>
          <w:rFonts w:ascii="Times New Roman"/>
          <w:b w:val="false"/>
          <w:i w:val="false"/>
          <w:color w:val="000000"/>
          <w:sz w:val="28"/>
        </w:rPr>
        <w:t xml:space="preserve">
      1) фамилия, имя, год рождения лица, осуществляющего функции единоличного исполнительного органа эмитента, либо фамилия, имя, год рождения каждого из членов коллегиального исполнительного органа эмитента; </w:t>
      </w:r>
      <w:r>
        <w:br/>
      </w:r>
      <w:r>
        <w:rPr>
          <w:rFonts w:ascii="Times New Roman"/>
          <w:b w:val="false"/>
          <w:i w:val="false"/>
          <w:color w:val="000000"/>
          <w:sz w:val="28"/>
        </w:rPr>
        <w:t>
</w:t>
      </w:r>
      <w:r>
        <w:rPr>
          <w:rFonts w:ascii="Times New Roman"/>
          <w:b w:val="false"/>
          <w:i w:val="false"/>
          <w:color w:val="000000"/>
          <w:sz w:val="28"/>
        </w:rPr>
        <w:t xml:space="preserve">
      2) должности, занимаемые лицом, осуществляющим функции единоличного исполнительного органа эмитента, либо каждым из членов коллегиального исполнительного органа эмитента, в настоящее время по совместительству; </w:t>
      </w:r>
      <w:r>
        <w:br/>
      </w:r>
      <w:r>
        <w:rPr>
          <w:rFonts w:ascii="Times New Roman"/>
          <w:b w:val="false"/>
          <w:i w:val="false"/>
          <w:color w:val="000000"/>
          <w:sz w:val="28"/>
        </w:rPr>
        <w:t>
</w:t>
      </w:r>
      <w:r>
        <w:rPr>
          <w:rFonts w:ascii="Times New Roman"/>
          <w:b w:val="false"/>
          <w:i w:val="false"/>
          <w:color w:val="000000"/>
          <w:sz w:val="28"/>
        </w:rPr>
        <w:t xml:space="preserve">
      3) участие лица, осуществляющего функции единоличного исполнительного органа эмитента, либо каждого из членов коллегиального исполнительного органа эмитента в его уставном капитале (акции/доли). </w:t>
      </w:r>
      <w:r>
        <w:br/>
      </w:r>
      <w:r>
        <w:rPr>
          <w:rFonts w:ascii="Times New Roman"/>
          <w:b w:val="false"/>
          <w:i w:val="false"/>
          <w:color w:val="000000"/>
          <w:sz w:val="28"/>
        </w:rPr>
        <w:t>
</w:t>
      </w:r>
      <w:r>
        <w:rPr>
          <w:rFonts w:ascii="Times New Roman"/>
          <w:b w:val="false"/>
          <w:i w:val="false"/>
          <w:color w:val="000000"/>
          <w:sz w:val="28"/>
        </w:rPr>
        <w:t xml:space="preserve">
      8. Вознаграждение, выплачиваемое членам совета директоров, членам исполнительного органа эмитента. </w:t>
      </w:r>
      <w:r>
        <w:br/>
      </w:r>
      <w:r>
        <w:rPr>
          <w:rFonts w:ascii="Times New Roman"/>
          <w:b w:val="false"/>
          <w:i w:val="false"/>
          <w:color w:val="000000"/>
          <w:sz w:val="28"/>
        </w:rPr>
        <w:t xml:space="preserve">
      В данном пункте указываются общий размер вознаграждения (денежного, ценными бумагами или в какой-либо другой форме) лицам, указанным в пунктах 6 и 7 настоящего Приложения, за последние три месяца, предшествующие дате принятия решения о выпуске облигаций, а также планируемый общий размер вознаграждения, подлежащий выплате указанным лицам в течение последующих двенадцати месяцев, с даты принятия решения о выпуске облигаций. </w:t>
      </w:r>
      <w:r>
        <w:br/>
      </w:r>
      <w:r>
        <w:rPr>
          <w:rFonts w:ascii="Times New Roman"/>
          <w:b w:val="false"/>
          <w:i w:val="false"/>
          <w:color w:val="000000"/>
          <w:sz w:val="28"/>
        </w:rPr>
        <w:t>
</w:t>
      </w:r>
      <w:r>
        <w:rPr>
          <w:rFonts w:ascii="Times New Roman"/>
          <w:b w:val="false"/>
          <w:i w:val="false"/>
          <w:color w:val="000000"/>
          <w:sz w:val="28"/>
        </w:rPr>
        <w:t xml:space="preserve">
      9. Организационная структура эмитента. </w:t>
      </w:r>
      <w:r>
        <w:br/>
      </w:r>
      <w:r>
        <w:rPr>
          <w:rFonts w:ascii="Times New Roman"/>
          <w:b w:val="false"/>
          <w:i w:val="false"/>
          <w:color w:val="000000"/>
          <w:sz w:val="28"/>
        </w:rPr>
        <w:t>
      В данном пункте указываются общее количество структурных подразделений, филиалов и представительств эмитента, общее количество работников эмитента, в том числе работников филиалов и представительств эмитента, сведения о руководителях структурных подразделений эмитента, доля в уставном капитале, приходящаяся на работников подразделений и филиалов. Указать отдельно наименование структурных подразделений, расположенных на территории Республики Казахстан.</w:t>
      </w:r>
    </w:p>
    <w:bookmarkEnd w:id="35"/>
    <w:bookmarkStart w:name="z43" w:id="36"/>
    <w:p>
      <w:pPr>
        <w:spacing w:after="0"/>
        <w:ind w:left="0"/>
        <w:jc w:val="both"/>
      </w:pPr>
      <w:r>
        <w:rPr>
          <w:rFonts w:ascii="Times New Roman"/>
          <w:b w:val="false"/>
          <w:i w:val="false"/>
          <w:color w:val="000000"/>
          <w:sz w:val="28"/>
        </w:rPr>
        <w:t>
3. Акционеры (участники) и аффилиированные лица эмитента</w:t>
      </w:r>
    </w:p>
    <w:bookmarkEnd w:id="36"/>
    <w:bookmarkStart w:name="z245" w:id="37"/>
    <w:p>
      <w:pPr>
        <w:spacing w:after="0"/>
        <w:ind w:left="0"/>
        <w:jc w:val="both"/>
      </w:pPr>
      <w:r>
        <w:rPr>
          <w:rFonts w:ascii="Times New Roman"/>
          <w:b w:val="false"/>
          <w:i w:val="false"/>
          <w:color w:val="000000"/>
          <w:sz w:val="28"/>
        </w:rPr>
        <w:t>
      10. Акционеры (участники) эмитента.</w:t>
      </w:r>
      <w:r>
        <w:br/>
      </w:r>
      <w:r>
        <w:rPr>
          <w:rFonts w:ascii="Times New Roman"/>
          <w:b w:val="false"/>
          <w:i w:val="false"/>
          <w:color w:val="000000"/>
          <w:sz w:val="28"/>
        </w:rPr>
        <w:t>
</w:t>
      </w:r>
      <w:r>
        <w:rPr>
          <w:rFonts w:ascii="Times New Roman"/>
          <w:b w:val="false"/>
          <w:i w:val="false"/>
          <w:color w:val="000000"/>
          <w:sz w:val="28"/>
        </w:rPr>
        <w:t>
      В данном пункте указываются:</w:t>
      </w:r>
      <w:r>
        <w:br/>
      </w:r>
      <w:r>
        <w:rPr>
          <w:rFonts w:ascii="Times New Roman"/>
          <w:b w:val="false"/>
          <w:i w:val="false"/>
          <w:color w:val="000000"/>
          <w:sz w:val="28"/>
        </w:rPr>
        <w:t>
</w:t>
      </w:r>
      <w:r>
        <w:rPr>
          <w:rFonts w:ascii="Times New Roman"/>
          <w:b w:val="false"/>
          <w:i w:val="false"/>
          <w:color w:val="000000"/>
          <w:sz w:val="28"/>
        </w:rPr>
        <w:t>
      1) общее количество акционеров (участников) эмитента (в случае если акционером (участником) эмитента является юридическое лицо, указываются крупные акционеры либо участники, которые владеют десятью и более процентами долей участия в уставном капитале данного юридического лица), наименование, место нахождения юридического лица либо фамилия, имя акционеров (участников), которые владеют десятью и более процентами размещенных акций (долей в уставном капитале) эмитента;</w:t>
      </w:r>
      <w:r>
        <w:br/>
      </w:r>
      <w:r>
        <w:rPr>
          <w:rFonts w:ascii="Times New Roman"/>
          <w:b w:val="false"/>
          <w:i w:val="false"/>
          <w:color w:val="000000"/>
          <w:sz w:val="28"/>
        </w:rPr>
        <w:t>
</w:t>
      </w:r>
      <w:r>
        <w:rPr>
          <w:rFonts w:ascii="Times New Roman"/>
          <w:b w:val="false"/>
          <w:i w:val="false"/>
          <w:color w:val="000000"/>
          <w:sz w:val="28"/>
        </w:rPr>
        <w:t>
      2) сведения о лицах, не являющихся акционерами (участниками) эмитента, но обладающие правом контролировать деятельность эмитента через другие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Сведения об юридических лицах, у которых эмитент владеет десятью и более процентами размещенных акций (долей) с указанием полного наименования юридических лиц, его места нахождения, процентного соотношения акций (доли) эмитента в их уставных капиталах, видах деятельности, фамилиях, именах первых руководителей. </w:t>
      </w:r>
      <w:r>
        <w:br/>
      </w:r>
      <w:r>
        <w:rPr>
          <w:rFonts w:ascii="Times New Roman"/>
          <w:b w:val="false"/>
          <w:i w:val="false"/>
          <w:color w:val="000000"/>
          <w:sz w:val="28"/>
        </w:rPr>
        <w:t>
</w:t>
      </w:r>
      <w:r>
        <w:rPr>
          <w:rFonts w:ascii="Times New Roman"/>
          <w:b w:val="false"/>
          <w:i w:val="false"/>
          <w:color w:val="ff0000"/>
          <w:sz w:val="28"/>
        </w:rPr>
        <w:t xml:space="preserve">      Сноска. В пункт 11 приложения 2 внесены изменения постановлением Правления Агентства РК по регулированию и надзору финансового рынка и финансовых организаций от 15 апреля 2006 года </w:t>
      </w:r>
      <w:r>
        <w:rPr>
          <w:rFonts w:ascii="Times New Roman"/>
          <w:b w:val="false"/>
          <w:i w:val="false"/>
          <w:color w:val="000000"/>
          <w:sz w:val="28"/>
        </w:rPr>
        <w:t xml:space="preserve">N 99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12. Информация о промышленных, банковских, финансовых группах, холдингах, концернах, ассоциациях, консорциумах, в которых участвует эмитент. </w:t>
      </w:r>
      <w:r>
        <w:br/>
      </w:r>
      <w:r>
        <w:rPr>
          <w:rFonts w:ascii="Times New Roman"/>
          <w:b w:val="false"/>
          <w:i w:val="false"/>
          <w:color w:val="000000"/>
          <w:sz w:val="28"/>
        </w:rPr>
        <w:t>
</w:t>
      </w:r>
      <w:r>
        <w:rPr>
          <w:rFonts w:ascii="Times New Roman"/>
          <w:b w:val="false"/>
          <w:i w:val="false"/>
          <w:color w:val="000000"/>
          <w:sz w:val="28"/>
        </w:rPr>
        <w:t xml:space="preserve">
      13. Сведения о других аффилированных лицах эмитента. </w:t>
      </w:r>
      <w:r>
        <w:br/>
      </w:r>
      <w:r>
        <w:rPr>
          <w:rFonts w:ascii="Times New Roman"/>
          <w:b w:val="false"/>
          <w:i w:val="false"/>
          <w:color w:val="000000"/>
          <w:sz w:val="28"/>
        </w:rPr>
        <w:t xml:space="preserve">
      В данном пункте указываются сведения обо всех лицах или группе лиц, имеющих возможность голосовать косвенно десятью и более процентами голосующих акций эмитента либо оказывать влияние на принимаемые эмитентом решения в силу договора или иным образом, с указанием полного наименования юридического лица (фамилии, имени физического лица), его места нахождения (места жительства), вида деятельности, фамилии, имени первого руководителя. </w:t>
      </w:r>
      <w:r>
        <w:br/>
      </w:r>
      <w:r>
        <w:rPr>
          <w:rFonts w:ascii="Times New Roman"/>
          <w:b w:val="false"/>
          <w:i w:val="false"/>
          <w:color w:val="000000"/>
          <w:sz w:val="28"/>
        </w:rPr>
        <w:t>
</w:t>
      </w:r>
      <w:r>
        <w:rPr>
          <w:rFonts w:ascii="Times New Roman"/>
          <w:b w:val="false"/>
          <w:i w:val="false"/>
          <w:color w:val="000000"/>
          <w:sz w:val="28"/>
        </w:rPr>
        <w:t xml:space="preserve">
      14. Сделки с участием аффилиированных лиц эмитента. </w:t>
      </w:r>
      <w:r>
        <w:br/>
      </w:r>
      <w:r>
        <w:rPr>
          <w:rFonts w:ascii="Times New Roman"/>
          <w:b w:val="false"/>
          <w:i w:val="false"/>
          <w:color w:val="000000"/>
          <w:sz w:val="28"/>
        </w:rPr>
        <w:t>
      В данном пункте раскрывается информация о сделках, проведенных эмитентом за последний год с участием организаций, являющихся по отношению к эмитенту аффилированными.</w:t>
      </w:r>
    </w:p>
    <w:bookmarkEnd w:id="37"/>
    <w:bookmarkStart w:name="z44" w:id="38"/>
    <w:p>
      <w:pPr>
        <w:spacing w:after="0"/>
        <w:ind w:left="0"/>
        <w:jc w:val="both"/>
      </w:pPr>
      <w:r>
        <w:rPr>
          <w:rFonts w:ascii="Times New Roman"/>
          <w:b w:val="false"/>
          <w:i w:val="false"/>
          <w:color w:val="000000"/>
          <w:sz w:val="28"/>
        </w:rPr>
        <w:t xml:space="preserve">
4. Описание деятельности эмитента </w:t>
      </w:r>
    </w:p>
    <w:bookmarkEnd w:id="38"/>
    <w:bookmarkStart w:name="z363" w:id="39"/>
    <w:p>
      <w:pPr>
        <w:spacing w:after="0"/>
        <w:ind w:left="0"/>
        <w:jc w:val="both"/>
      </w:pPr>
      <w:r>
        <w:rPr>
          <w:rFonts w:ascii="Times New Roman"/>
          <w:b w:val="false"/>
          <w:i w:val="false"/>
          <w:color w:val="000000"/>
          <w:sz w:val="28"/>
        </w:rPr>
        <w:t xml:space="preserve">
      15. Краткое описание общих тенденций в деятельности эмитента, в том числе по основным видам деятельности эмитента. </w:t>
      </w:r>
      <w:r>
        <w:br/>
      </w:r>
      <w:r>
        <w:rPr>
          <w:rFonts w:ascii="Times New Roman"/>
          <w:b w:val="false"/>
          <w:i w:val="false"/>
          <w:color w:val="000000"/>
          <w:sz w:val="28"/>
        </w:rPr>
        <w:t xml:space="preserve">
      В данном пункте указывается: </w:t>
      </w:r>
      <w:r>
        <w:br/>
      </w:r>
      <w:r>
        <w:rPr>
          <w:rFonts w:ascii="Times New Roman"/>
          <w:b w:val="false"/>
          <w:i w:val="false"/>
          <w:color w:val="000000"/>
          <w:sz w:val="28"/>
        </w:rPr>
        <w:t xml:space="preserve">
      1) краткие сведения об организациях, являющихся конкурентами эмитента; </w:t>
      </w:r>
      <w:r>
        <w:br/>
      </w:r>
      <w:r>
        <w:rPr>
          <w:rFonts w:ascii="Times New Roman"/>
          <w:b w:val="false"/>
          <w:i w:val="false"/>
          <w:color w:val="000000"/>
          <w:sz w:val="28"/>
        </w:rPr>
        <w:t xml:space="preserve">
      2) сравнительная характеристика деятельности эмитента с конкурентами; </w:t>
      </w:r>
      <w:r>
        <w:br/>
      </w:r>
      <w:r>
        <w:rPr>
          <w:rFonts w:ascii="Times New Roman"/>
          <w:b w:val="false"/>
          <w:i w:val="false"/>
          <w:color w:val="000000"/>
          <w:sz w:val="28"/>
        </w:rPr>
        <w:t xml:space="preserve">
      3) прогноз в отношении будущего развития сферы деятельности и положения эмитента в этой сфере. </w:t>
      </w:r>
      <w:r>
        <w:br/>
      </w:r>
      <w:r>
        <w:rPr>
          <w:rFonts w:ascii="Times New Roman"/>
          <w:b w:val="false"/>
          <w:i w:val="false"/>
          <w:color w:val="000000"/>
          <w:sz w:val="28"/>
        </w:rPr>
        <w:t>
</w:t>
      </w:r>
      <w:r>
        <w:rPr>
          <w:rFonts w:ascii="Times New Roman"/>
          <w:b w:val="false"/>
          <w:i w:val="false"/>
          <w:color w:val="000000"/>
          <w:sz w:val="28"/>
        </w:rPr>
        <w:t xml:space="preserve">
      16. Сведения о контрактах, соглашениях, заключенных эмитентом, которые впоследствии могут оказать существенное негативное влияние на деятельность эмитента. </w:t>
      </w:r>
      <w:r>
        <w:br/>
      </w:r>
      <w:r>
        <w:rPr>
          <w:rFonts w:ascii="Times New Roman"/>
          <w:b w:val="false"/>
          <w:i w:val="false"/>
          <w:color w:val="000000"/>
          <w:sz w:val="28"/>
        </w:rPr>
        <w:t>
</w:t>
      </w:r>
      <w:r>
        <w:rPr>
          <w:rFonts w:ascii="Times New Roman"/>
          <w:b w:val="false"/>
          <w:i w:val="false"/>
          <w:color w:val="000000"/>
          <w:sz w:val="28"/>
        </w:rPr>
        <w:t xml:space="preserve">
      17. Сведения о лицензиях и других разрешениях, полученных эмитентом для осуществления его деятельности. </w:t>
      </w:r>
      <w:r>
        <w:br/>
      </w:r>
      <w:r>
        <w:rPr>
          <w:rFonts w:ascii="Times New Roman"/>
          <w:b w:val="false"/>
          <w:i w:val="false"/>
          <w:color w:val="000000"/>
          <w:sz w:val="28"/>
        </w:rPr>
        <w:t>
</w:t>
      </w:r>
      <w:r>
        <w:rPr>
          <w:rFonts w:ascii="Times New Roman"/>
          <w:b w:val="false"/>
          <w:i w:val="false"/>
          <w:color w:val="000000"/>
          <w:sz w:val="28"/>
        </w:rPr>
        <w:t xml:space="preserve">
      18. Ключевые факторы, влияющие на деятельность эмитента: </w:t>
      </w:r>
      <w:r>
        <w:br/>
      </w:r>
      <w:r>
        <w:rPr>
          <w:rFonts w:ascii="Times New Roman"/>
          <w:b w:val="false"/>
          <w:i w:val="false"/>
          <w:color w:val="000000"/>
          <w:sz w:val="28"/>
        </w:rPr>
        <w:t xml:space="preserve">
      1) сведения о сделке (сделках), которая (которые) должна (должны) быть совершена (совершены) или исполнена (исполнены) в течение шести месяцев с даты принятия решения о выпуске облигаций, если сумма этой сделки (сделок) превышает десять процентов балансовой стоимости активов эмитента; </w:t>
      </w:r>
      <w:r>
        <w:br/>
      </w:r>
      <w:r>
        <w:rPr>
          <w:rFonts w:ascii="Times New Roman"/>
          <w:b w:val="false"/>
          <w:i w:val="false"/>
          <w:color w:val="000000"/>
          <w:sz w:val="28"/>
        </w:rPr>
        <w:t xml:space="preserve">
      2) будущие обязательства (раскрываются основные будущие обязательства эмитента и негативное влияние, которое эти обязательства могут оказать на деятельность эмитента, в том числе о гарантиях эмитента по облигациям иных эмитентов, обеспеченным гарантиями третьих лиц, включая информацию о таком эмитенте, количестве облигаций, условиях гарантии, дате погашения и валюте гарантируемого выпуска). </w:t>
      </w:r>
      <w:r>
        <w:br/>
      </w:r>
      <w:r>
        <w:rPr>
          <w:rFonts w:ascii="Times New Roman"/>
          <w:b w:val="false"/>
          <w:i w:val="false"/>
          <w:color w:val="000000"/>
          <w:sz w:val="28"/>
        </w:rPr>
        <w:t>
</w:t>
      </w:r>
      <w:r>
        <w:rPr>
          <w:rFonts w:ascii="Times New Roman"/>
          <w:b w:val="false"/>
          <w:i w:val="false"/>
          <w:color w:val="000000"/>
          <w:sz w:val="28"/>
        </w:rPr>
        <w:t>
      19. Другая информация о деятельности эмитента, которую эмитент сочтет важной для инвесторов.</w:t>
      </w:r>
    </w:p>
    <w:bookmarkEnd w:id="39"/>
    <w:bookmarkStart w:name="z45" w:id="40"/>
    <w:p>
      <w:pPr>
        <w:spacing w:after="0"/>
        <w:ind w:left="0"/>
        <w:jc w:val="both"/>
      </w:pPr>
      <w:r>
        <w:rPr>
          <w:rFonts w:ascii="Times New Roman"/>
          <w:b w:val="false"/>
          <w:i w:val="false"/>
          <w:color w:val="000000"/>
          <w:sz w:val="28"/>
        </w:rPr>
        <w:t xml:space="preserve">
5. Финансовое состояние </w:t>
      </w:r>
    </w:p>
    <w:bookmarkEnd w:id="40"/>
    <w:bookmarkStart w:name="z359" w:id="41"/>
    <w:p>
      <w:pPr>
        <w:spacing w:after="0"/>
        <w:ind w:left="0"/>
        <w:jc w:val="both"/>
      </w:pPr>
      <w:r>
        <w:rPr>
          <w:rFonts w:ascii="Times New Roman"/>
          <w:b w:val="false"/>
          <w:i w:val="false"/>
          <w:color w:val="000000"/>
          <w:sz w:val="28"/>
        </w:rPr>
        <w:t xml:space="preserve">
      20. Капитал эмитента. </w:t>
      </w:r>
      <w:r>
        <w:br/>
      </w:r>
      <w:r>
        <w:rPr>
          <w:rFonts w:ascii="Times New Roman"/>
          <w:b w:val="false"/>
          <w:i w:val="false"/>
          <w:color w:val="000000"/>
          <w:sz w:val="28"/>
        </w:rPr>
        <w:t xml:space="preserve">
      В данном пункте указывается размер собственного и уставного капитала эмитента в валюте страны эмитента с указанием валюты. </w:t>
      </w:r>
      <w:r>
        <w:br/>
      </w:r>
      <w:r>
        <w:rPr>
          <w:rFonts w:ascii="Times New Roman"/>
          <w:b w:val="false"/>
          <w:i w:val="false"/>
          <w:color w:val="000000"/>
          <w:sz w:val="28"/>
        </w:rPr>
        <w:t>
</w:t>
      </w:r>
      <w:r>
        <w:rPr>
          <w:rFonts w:ascii="Times New Roman"/>
          <w:b w:val="false"/>
          <w:i w:val="false"/>
          <w:color w:val="000000"/>
          <w:sz w:val="28"/>
        </w:rPr>
        <w:t xml:space="preserve">
      21. В данном пункте представляются расчеты финансовых коэффициентов, характеризующих ликвидность, финансовую независимость (зависимость), эффективность использования активов, собственных и заемных средств эмитента, соотношение собственных средств к заемному капиталу, а также другие коэффициенты, которые, по мнению эмитента, являются наиболее важными при оценке деятельности эмитента. </w:t>
      </w:r>
      <w:r>
        <w:br/>
      </w:r>
      <w:r>
        <w:rPr>
          <w:rFonts w:ascii="Times New Roman"/>
          <w:b w:val="false"/>
          <w:i w:val="false"/>
          <w:color w:val="000000"/>
          <w:sz w:val="28"/>
        </w:rPr>
        <w:t>
</w:t>
      </w:r>
      <w:r>
        <w:rPr>
          <w:rFonts w:ascii="Times New Roman"/>
          <w:b w:val="false"/>
          <w:i w:val="false"/>
          <w:color w:val="000000"/>
          <w:sz w:val="28"/>
        </w:rPr>
        <w:t xml:space="preserve">
      21-1. Сведения об активах эмитента, составляющих не менее десяти процентов от общего объема активов, которые являются обеспечением обязательств эмитента, а также переданы в доверительное управление с указанием стоимости каждого актива, и даты завершения действия соответствующих договоров. </w:t>
      </w:r>
      <w:r>
        <w:br/>
      </w:r>
      <w:r>
        <w:rPr>
          <w:rFonts w:ascii="Times New Roman"/>
          <w:b w:val="false"/>
          <w:i w:val="false"/>
          <w:color w:val="000000"/>
          <w:sz w:val="28"/>
        </w:rPr>
        <w:t>
      </w:t>
      </w:r>
      <w:r>
        <w:rPr>
          <w:rFonts w:ascii="Times New Roman"/>
          <w:b w:val="false"/>
          <w:i w:val="false"/>
          <w:color w:val="ff0000"/>
          <w:sz w:val="28"/>
        </w:rPr>
        <w:t xml:space="preserve">Сноска. Приложение 2 дополнено пунктом 21-1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с изменением, внесенным постановлением Правления АФН РК от 28.02.2011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41"/>
    <w:bookmarkStart w:name="z46" w:id="42"/>
    <w:p>
      <w:pPr>
        <w:spacing w:after="0"/>
        <w:ind w:left="0"/>
        <w:jc w:val="both"/>
      </w:pPr>
      <w:r>
        <w:rPr>
          <w:rFonts w:ascii="Times New Roman"/>
          <w:b w:val="false"/>
          <w:i w:val="false"/>
          <w:color w:val="000000"/>
          <w:sz w:val="28"/>
        </w:rPr>
        <w:t xml:space="preserve">
6. Сведения о выпусках ценных бумаг </w:t>
      </w:r>
    </w:p>
    <w:bookmarkEnd w:id="42"/>
    <w:bookmarkStart w:name="z356" w:id="43"/>
    <w:p>
      <w:pPr>
        <w:spacing w:after="0"/>
        <w:ind w:left="0"/>
        <w:jc w:val="both"/>
      </w:pPr>
      <w:r>
        <w:rPr>
          <w:rFonts w:ascii="Times New Roman"/>
          <w:b w:val="false"/>
          <w:i w:val="false"/>
          <w:color w:val="000000"/>
          <w:sz w:val="28"/>
        </w:rPr>
        <w:t xml:space="preserve">
      22. В отношении зарегистрированных выпусков эмиссионных ценных бумаг эмитента, находящихся в обращении на рынке ценных бумаг по состоянию на дату принятия решения о выпуске облигаций, указываются: </w:t>
      </w:r>
      <w:r>
        <w:br/>
      </w:r>
      <w:r>
        <w:rPr>
          <w:rFonts w:ascii="Times New Roman"/>
          <w:b w:val="false"/>
          <w:i w:val="false"/>
          <w:color w:val="000000"/>
          <w:sz w:val="28"/>
        </w:rPr>
        <w:t xml:space="preserve">
      1) общее количество и объем выпусков облигаций, а также общий объем средств, привлеченных при размещении, сумма выплаченного вознаграждения, рыночная стоимость; </w:t>
      </w:r>
      <w:r>
        <w:br/>
      </w:r>
      <w:r>
        <w:rPr>
          <w:rFonts w:ascii="Times New Roman"/>
          <w:b w:val="false"/>
          <w:i w:val="false"/>
          <w:color w:val="000000"/>
          <w:sz w:val="28"/>
        </w:rPr>
        <w:t xml:space="preserve">
      1-1) даты выплат вознаграждения по каждому зарегистрированному выпуску облигаций, суммы, подлежащие выплате, даты погашения и суммы, подлежащие погашению по каждому выпуску; </w:t>
      </w:r>
      <w:r>
        <w:br/>
      </w:r>
      <w:r>
        <w:rPr>
          <w:rFonts w:ascii="Times New Roman"/>
          <w:b w:val="false"/>
          <w:i w:val="false"/>
          <w:color w:val="000000"/>
          <w:sz w:val="28"/>
        </w:rPr>
        <w:t xml:space="preserve">
      2) количество акций, находящихся в обращении, в том числе выкупленных, рыночная стоимость акций, максимальная и минимальная цена акций за два последних года; </w:t>
      </w:r>
      <w:r>
        <w:br/>
      </w:r>
      <w:r>
        <w:rPr>
          <w:rFonts w:ascii="Times New Roman"/>
          <w:b w:val="false"/>
          <w:i w:val="false"/>
          <w:color w:val="000000"/>
          <w:sz w:val="28"/>
        </w:rPr>
        <w:t xml:space="preserve">
      2-1) права, представляемые каждым видом ранее выпущенных ценных бумаг их держателям, в том числе права, реализованные при нарушении ограничений (ковенант) и предусмотренные договорами купли-продажи ценных бумаг, заключенными с держателями, с указанием порядка реализации данных прав держателей; </w:t>
      </w:r>
      <w:r>
        <w:br/>
      </w:r>
      <w:r>
        <w:rPr>
          <w:rFonts w:ascii="Times New Roman"/>
          <w:b w:val="false"/>
          <w:i w:val="false"/>
          <w:color w:val="000000"/>
          <w:sz w:val="28"/>
        </w:rPr>
        <w:t xml:space="preserve">
      3) основные рынки, на которых осуществляется торговля ценными бумагами эмитента, включая наименования организаторов торгов.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22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w:t>
      </w:r>
    </w:p>
    <w:bookmarkEnd w:id="43"/>
    <w:bookmarkStart w:name="z47" w:id="44"/>
    <w:p>
      <w:pPr>
        <w:spacing w:after="0"/>
        <w:ind w:left="0"/>
        <w:jc w:val="both"/>
      </w:pPr>
      <w:r>
        <w:rPr>
          <w:rFonts w:ascii="Times New Roman"/>
          <w:b w:val="false"/>
          <w:i w:val="false"/>
          <w:color w:val="000000"/>
          <w:sz w:val="28"/>
        </w:rPr>
        <w:t xml:space="preserve">
7. Сведения о выпуске облигаций </w:t>
      </w:r>
    </w:p>
    <w:bookmarkEnd w:id="44"/>
    <w:bookmarkStart w:name="z322" w:id="45"/>
    <w:p>
      <w:pPr>
        <w:spacing w:after="0"/>
        <w:ind w:left="0"/>
        <w:jc w:val="both"/>
      </w:pPr>
      <w:r>
        <w:rPr>
          <w:rFonts w:ascii="Times New Roman"/>
          <w:b w:val="false"/>
          <w:i w:val="false"/>
          <w:color w:val="000000"/>
          <w:sz w:val="28"/>
        </w:rPr>
        <w:t>
      23. Сведения об облигациях:</w:t>
      </w:r>
      <w:r>
        <w:br/>
      </w:r>
      <w:r>
        <w:rPr>
          <w:rFonts w:ascii="Times New Roman"/>
          <w:b w:val="false"/>
          <w:i w:val="false"/>
          <w:color w:val="000000"/>
          <w:sz w:val="28"/>
        </w:rPr>
        <w:t>
      1) вид (купонные, дисконтные, с обеспечением или без обеспечения) и количество выпускаемых облигаций;</w:t>
      </w:r>
      <w:r>
        <w:br/>
      </w:r>
      <w:r>
        <w:rPr>
          <w:rFonts w:ascii="Times New Roman"/>
          <w:b w:val="false"/>
          <w:i w:val="false"/>
          <w:color w:val="000000"/>
          <w:sz w:val="28"/>
        </w:rPr>
        <w:t>
      2) номинальная стоимость одной облигации;</w:t>
      </w:r>
      <w:r>
        <w:br/>
      </w:r>
      <w:r>
        <w:rPr>
          <w:rFonts w:ascii="Times New Roman"/>
          <w:b w:val="false"/>
          <w:i w:val="false"/>
          <w:color w:val="000000"/>
          <w:sz w:val="28"/>
        </w:rPr>
        <w:t>
      3) срок обращения облигаций;</w:t>
      </w:r>
      <w:r>
        <w:br/>
      </w:r>
      <w:r>
        <w:rPr>
          <w:rFonts w:ascii="Times New Roman"/>
          <w:b w:val="false"/>
          <w:i w:val="false"/>
          <w:color w:val="000000"/>
          <w:sz w:val="28"/>
        </w:rPr>
        <w:t>
      4) вознаграждение по облигациям с указанием:</w:t>
      </w:r>
      <w:r>
        <w:br/>
      </w:r>
      <w:r>
        <w:rPr>
          <w:rFonts w:ascii="Times New Roman"/>
          <w:b w:val="false"/>
          <w:i w:val="false"/>
          <w:color w:val="000000"/>
          <w:sz w:val="28"/>
        </w:rPr>
        <w:t>
      ставки вознаграждения по облигациям, порядка определения ее размера;</w:t>
      </w:r>
      <w:r>
        <w:br/>
      </w:r>
      <w:r>
        <w:rPr>
          <w:rFonts w:ascii="Times New Roman"/>
          <w:b w:val="false"/>
          <w:i w:val="false"/>
          <w:color w:val="000000"/>
          <w:sz w:val="28"/>
        </w:rPr>
        <w:t>
      даты, с которой начинается начисление вознаграждения, периодичности и даты выплаты вознаграждения, порядка и условий его выплаты с указанием валюты выплаты и порядка установления даты, на которую будет определен курс конвертирования валют;</w:t>
      </w:r>
      <w:r>
        <w:br/>
      </w:r>
      <w:r>
        <w:rPr>
          <w:rFonts w:ascii="Times New Roman"/>
          <w:b w:val="false"/>
          <w:i w:val="false"/>
          <w:color w:val="000000"/>
          <w:sz w:val="28"/>
        </w:rPr>
        <w:t>
      периода времени, применяемого для расчета вознаграждения;</w:t>
      </w:r>
      <w:r>
        <w:br/>
      </w:r>
      <w:r>
        <w:rPr>
          <w:rFonts w:ascii="Times New Roman"/>
          <w:b w:val="false"/>
          <w:i w:val="false"/>
          <w:color w:val="000000"/>
          <w:sz w:val="28"/>
        </w:rPr>
        <w:t>
      5) сведения об обращении и погашении облигаций с указанием порядка определения начала обращения облигаций, рынка, на котором планируется обращение облигаций (организованный и (или) неорганизованный), условий их погашения, определения даты погашения облигаций;</w:t>
      </w:r>
      <w:r>
        <w:br/>
      </w:r>
      <w:r>
        <w:rPr>
          <w:rFonts w:ascii="Times New Roman"/>
          <w:b w:val="false"/>
          <w:i w:val="false"/>
          <w:color w:val="000000"/>
          <w:sz w:val="28"/>
        </w:rPr>
        <w:t>
      6) право эмитента досрочно погасить выпуск облигаций (в случае если данное право предусмотрено решением органа эмитента о выпуске облигаций).</w:t>
      </w:r>
      <w:r>
        <w:br/>
      </w:r>
      <w:r>
        <w:rPr>
          <w:rFonts w:ascii="Times New Roman"/>
          <w:b w:val="false"/>
          <w:i w:val="false"/>
          <w:color w:val="000000"/>
          <w:sz w:val="28"/>
        </w:rPr>
        <w:t>
      Указываются порядок, условия и сроки реализации эмитентом права досрочного погашения;</w:t>
      </w:r>
      <w:r>
        <w:br/>
      </w:r>
      <w:r>
        <w:rPr>
          <w:rFonts w:ascii="Times New Roman"/>
          <w:b w:val="false"/>
          <w:i w:val="false"/>
          <w:color w:val="000000"/>
          <w:sz w:val="28"/>
        </w:rPr>
        <w:t>
      7) права, предоставляемые облигацией ее держателю с указанием:</w:t>
      </w:r>
      <w:r>
        <w:br/>
      </w:r>
      <w:r>
        <w:rPr>
          <w:rFonts w:ascii="Times New Roman"/>
          <w:b w:val="false"/>
          <w:i w:val="false"/>
          <w:color w:val="000000"/>
          <w:sz w:val="28"/>
        </w:rPr>
        <w:t>
      права получения от эмитента в предусмотренный проспектом выпуска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w:t>
      </w:r>
      <w:r>
        <w:br/>
      </w:r>
      <w:r>
        <w:rPr>
          <w:rFonts w:ascii="Times New Roman"/>
          <w:b w:val="false"/>
          <w:i w:val="false"/>
          <w:color w:val="000000"/>
          <w:sz w:val="28"/>
        </w:rPr>
        <w:t>
      права требования досрочного погашения эмитентом облигаций - указываются условия, порядок и сроки реализации данного права, установленного настоящим проспектом, в том числе при нарушении ограничений (ковенант), предусмотренных проспектом выпуска облигаций;</w:t>
      </w:r>
      <w:r>
        <w:br/>
      </w:r>
      <w:r>
        <w:rPr>
          <w:rFonts w:ascii="Times New Roman"/>
          <w:b w:val="false"/>
          <w:i w:val="false"/>
          <w:color w:val="000000"/>
          <w:sz w:val="28"/>
        </w:rPr>
        <w:t>
      8) порядок информирования эмитентом держателей облигаций о своей деятельности с указанием содержания информации, порядка, сроков и способа раскрытия такой информации, в том числе информирования о нарушении ограничений (ковенант), предусмотренных проспектом выпуска облигаций;</w:t>
      </w:r>
      <w:r>
        <w:br/>
      </w:r>
      <w:r>
        <w:rPr>
          <w:rFonts w:ascii="Times New Roman"/>
          <w:b w:val="false"/>
          <w:i w:val="false"/>
          <w:color w:val="000000"/>
          <w:sz w:val="28"/>
        </w:rPr>
        <w:t>
      9) события, по наступлению которых может быть объявлен дефолт по облигациям эмитента, и условия, при которых держатели облигаций имеют право потребовать досрочного погашения облигаций, указываются меры, которые будут предприняты эмитентом в случае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или основного долга.</w:t>
      </w:r>
      <w:r>
        <w:br/>
      </w:r>
      <w:r>
        <w:rPr>
          <w:rFonts w:ascii="Times New Roman"/>
          <w:b w:val="false"/>
          <w:i w:val="false"/>
          <w:color w:val="000000"/>
          <w:sz w:val="28"/>
        </w:rPr>
        <w:t>
      Указывается подробное описание порядка, срока и способа доведения эмитентом до сведения держателей облигаций информации о фактах наступления дефолта, которая включает в себя объем неисполненных обязательств, причину неисполнения обязательств, а также перечисление возможных действий держателей облигаций по удовлетворению своих требований, включая порядок обращения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Если раскрытие указанной информации поручено эмитентом иному юридическому лицу, указываются полное и сокращенное наименование этого лица и место его нахождения.</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18.04.2014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23-1.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 </w:t>
      </w:r>
      <w:r>
        <w:br/>
      </w:r>
      <w:r>
        <w:rPr>
          <w:rFonts w:ascii="Times New Roman"/>
          <w:b w:val="false"/>
          <w:i w:val="false"/>
          <w:color w:val="000000"/>
          <w:sz w:val="28"/>
        </w:rPr>
        <w:t xml:space="preserve">
       </w:t>
      </w:r>
      <w:r>
        <w:rPr>
          <w:rFonts w:ascii="Times New Roman"/>
          <w:b w:val="false"/>
          <w:i w:val="false"/>
          <w:color w:val="ff0000"/>
          <w:sz w:val="28"/>
        </w:rPr>
        <w:t xml:space="preserve">Сноска. Приложение 2 дополнено пунктом 23-1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24. Способ размещения облигаций: </w:t>
      </w:r>
      <w:r>
        <w:br/>
      </w:r>
      <w:r>
        <w:rPr>
          <w:rFonts w:ascii="Times New Roman"/>
          <w:b w:val="false"/>
          <w:i w:val="false"/>
          <w:color w:val="000000"/>
          <w:sz w:val="28"/>
        </w:rPr>
        <w:t xml:space="preserve">
      1) условия и порядок оплаты облигаций инвесторами: </w:t>
      </w:r>
      <w:r>
        <w:br/>
      </w:r>
      <w:r>
        <w:rPr>
          <w:rFonts w:ascii="Times New Roman"/>
          <w:b w:val="false"/>
          <w:i w:val="false"/>
          <w:color w:val="000000"/>
          <w:sz w:val="28"/>
        </w:rPr>
        <w:t xml:space="preserve">
      указываются условия, порядок оплаты облигаций, способы расчетов; </w:t>
      </w:r>
      <w:r>
        <w:br/>
      </w:r>
      <w:r>
        <w:rPr>
          <w:rFonts w:ascii="Times New Roman"/>
          <w:b w:val="false"/>
          <w:i w:val="false"/>
          <w:color w:val="000000"/>
          <w:sz w:val="28"/>
        </w:rPr>
        <w:t xml:space="preserve">
      2) обеспечение по облигациям (при выпуске облигаций, обеспеченных гарантией банка): </w:t>
      </w:r>
      <w:r>
        <w:br/>
      </w:r>
      <w:r>
        <w:rPr>
          <w:rFonts w:ascii="Times New Roman"/>
          <w:b w:val="false"/>
          <w:i w:val="false"/>
          <w:color w:val="000000"/>
          <w:sz w:val="28"/>
        </w:rPr>
        <w:t xml:space="preserve">
      если облигации обеспечены гарантией банка данные в отношении лица, предоставившего гарантию с указанием наименования, места нахождения, контактных телефонов, срока и условий гарантии (поручительства); </w:t>
      </w:r>
      <w:r>
        <w:br/>
      </w:r>
      <w:r>
        <w:rPr>
          <w:rFonts w:ascii="Times New Roman"/>
          <w:b w:val="false"/>
          <w:i w:val="false"/>
          <w:color w:val="000000"/>
          <w:sz w:val="28"/>
        </w:rPr>
        <w:t xml:space="preserve">
      сведения о представителе держателей облигаций (наименование, место нахождения, контактные телефоны, фамилия, имя, при наличии - отчество первого руководителя, членов исполнительного органа); </w:t>
      </w:r>
      <w:r>
        <w:br/>
      </w:r>
      <w:r>
        <w:rPr>
          <w:rFonts w:ascii="Times New Roman"/>
          <w:b w:val="false"/>
          <w:i w:val="false"/>
          <w:color w:val="000000"/>
          <w:sz w:val="28"/>
        </w:rPr>
        <w:t xml:space="preserve">
      3) порядок учета прав по облигациям: </w:t>
      </w:r>
      <w:r>
        <w:br/>
      </w:r>
      <w:r>
        <w:rPr>
          <w:rFonts w:ascii="Times New Roman"/>
          <w:b w:val="false"/>
          <w:i w:val="false"/>
          <w:color w:val="000000"/>
          <w:sz w:val="28"/>
        </w:rPr>
        <w:t xml:space="preserve">
      указываются наименование регистратора, его место нахождение, номера телефонов, дата и номер заключенного договора; </w:t>
      </w:r>
      <w:r>
        <w:br/>
      </w:r>
      <w:r>
        <w:rPr>
          <w:rFonts w:ascii="Times New Roman"/>
          <w:b w:val="false"/>
          <w:i w:val="false"/>
          <w:color w:val="000000"/>
          <w:sz w:val="28"/>
        </w:rPr>
        <w:t xml:space="preserve">
      4) сведения об андеррайтерах, принимающих участие в размещении облигаций: </w:t>
      </w:r>
      <w:r>
        <w:br/>
      </w:r>
      <w:r>
        <w:rPr>
          <w:rFonts w:ascii="Times New Roman"/>
          <w:b w:val="false"/>
          <w:i w:val="false"/>
          <w:color w:val="000000"/>
          <w:sz w:val="28"/>
        </w:rPr>
        <w:t xml:space="preserve">
      указываются наименования, места нахождения организаций, принимающих участие в размещении облигаций; </w:t>
      </w:r>
      <w:r>
        <w:br/>
      </w:r>
      <w:r>
        <w:rPr>
          <w:rFonts w:ascii="Times New Roman"/>
          <w:b w:val="false"/>
          <w:i w:val="false"/>
          <w:color w:val="000000"/>
          <w:sz w:val="28"/>
        </w:rPr>
        <w:t xml:space="preserve">
      5) сведения о платежном агенте: </w:t>
      </w:r>
      <w:r>
        <w:br/>
      </w:r>
      <w:r>
        <w:rPr>
          <w:rFonts w:ascii="Times New Roman"/>
          <w:b w:val="false"/>
          <w:i w:val="false"/>
          <w:color w:val="000000"/>
          <w:sz w:val="28"/>
        </w:rPr>
        <w:t xml:space="preserve">
      указываются его наименование, место нахождения, номера телефонов, номер и дата соответствующего договора. </w:t>
      </w:r>
      <w:r>
        <w:br/>
      </w:r>
      <w:r>
        <w:rPr>
          <w:rFonts w:ascii="Times New Roman"/>
          <w:b w:val="false"/>
          <w:i w:val="false"/>
          <w:color w:val="000000"/>
          <w:sz w:val="28"/>
        </w:rPr>
        <w:t>
</w:t>
      </w:r>
      <w:r>
        <w:rPr>
          <w:rFonts w:ascii="Times New Roman"/>
          <w:b w:val="false"/>
          <w:i w:val="false"/>
          <w:color w:val="ff0000"/>
          <w:sz w:val="28"/>
        </w:rPr>
        <w:t xml:space="preserve">      Сноска. В пункт 24 приложения 2 внесены изменения постановлением Правления Агентства РК по регулированию и надзору финансового рынка и финансовых организаций от 15 апреля 2006 года </w:t>
      </w:r>
      <w:r>
        <w:rPr>
          <w:rFonts w:ascii="Times New Roman"/>
          <w:b w:val="false"/>
          <w:i w:val="false"/>
          <w:color w:val="000000"/>
          <w:sz w:val="28"/>
        </w:rPr>
        <w:t xml:space="preserve">N 99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w:t>
      </w:r>
      <w:r>
        <w:rPr>
          <w:rFonts w:ascii="Times New Roman"/>
          <w:b w:val="false"/>
          <w:i w:val="false"/>
          <w:color w:val="000000"/>
          <w:sz w:val="28"/>
        </w:rPr>
        <w:t xml:space="preserve">
      25. Использование денег от размещения облигаций. </w:t>
      </w:r>
      <w:r>
        <w:br/>
      </w:r>
      <w:r>
        <w:rPr>
          <w:rFonts w:ascii="Times New Roman"/>
          <w:b w:val="false"/>
          <w:i w:val="false"/>
          <w:color w:val="000000"/>
          <w:sz w:val="28"/>
        </w:rPr>
        <w:t xml:space="preserve">
      Указываются цели и порядок использования эмитентом денег, полученных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 </w:t>
      </w:r>
      <w:r>
        <w:br/>
      </w:r>
      <w:r>
        <w:rPr>
          <w:rFonts w:ascii="Times New Roman"/>
          <w:b w:val="false"/>
          <w:i w:val="false"/>
          <w:color w:val="000000"/>
          <w:sz w:val="28"/>
        </w:rPr>
        <w:t>
</w:t>
      </w:r>
      <w:r>
        <w:rPr>
          <w:rFonts w:ascii="Times New Roman"/>
          <w:b w:val="false"/>
          <w:i w:val="false"/>
          <w:color w:val="000000"/>
          <w:sz w:val="28"/>
        </w:rPr>
        <w:t>
      25-1. Ограничения (ковенанты), принимаемые эмитентом и не предусмотренные Законом (если это предусмотрено решением органа эмитента при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25-1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5"/>
    <w:bookmarkStart w:name="z48" w:id="46"/>
    <w:p>
      <w:pPr>
        <w:spacing w:after="0"/>
        <w:ind w:left="0"/>
        <w:jc w:val="both"/>
      </w:pPr>
      <w:r>
        <w:rPr>
          <w:rFonts w:ascii="Times New Roman"/>
          <w:b w:val="false"/>
          <w:i w:val="false"/>
          <w:color w:val="000000"/>
          <w:sz w:val="28"/>
        </w:rPr>
        <w:t xml:space="preserve">
8. Дополнительная информация </w:t>
      </w:r>
    </w:p>
    <w:bookmarkEnd w:id="46"/>
    <w:bookmarkStart w:name="z353" w:id="47"/>
    <w:p>
      <w:pPr>
        <w:spacing w:after="0"/>
        <w:ind w:left="0"/>
        <w:jc w:val="both"/>
      </w:pPr>
      <w:r>
        <w:rPr>
          <w:rFonts w:ascii="Times New Roman"/>
          <w:b w:val="false"/>
          <w:i w:val="false"/>
          <w:color w:val="000000"/>
          <w:sz w:val="28"/>
        </w:rPr>
        <w:t xml:space="preserve">
      26. Ограничения в обращении облигаций. </w:t>
      </w:r>
      <w:r>
        <w:br/>
      </w:r>
      <w:r>
        <w:rPr>
          <w:rFonts w:ascii="Times New Roman"/>
          <w:b w:val="false"/>
          <w:i w:val="false"/>
          <w:color w:val="000000"/>
          <w:sz w:val="28"/>
        </w:rPr>
        <w:t xml:space="preserve">
      Указываются любые ограничения в обращении облигаций, ограничения в отношении возможных приобретателей размещаемых облигаций, в том числе круг лиц, среди которых предполагается разместить облигации. </w:t>
      </w:r>
      <w:r>
        <w:br/>
      </w:r>
      <w:r>
        <w:rPr>
          <w:rFonts w:ascii="Times New Roman"/>
          <w:b w:val="false"/>
          <w:i w:val="false"/>
          <w:color w:val="000000"/>
          <w:sz w:val="28"/>
        </w:rPr>
        <w:t>
</w:t>
      </w:r>
      <w:r>
        <w:rPr>
          <w:rFonts w:ascii="Times New Roman"/>
          <w:b w:val="false"/>
          <w:i w:val="false"/>
          <w:color w:val="000000"/>
          <w:sz w:val="28"/>
        </w:rPr>
        <w:t xml:space="preserve">
      27. Сумма затрат эмитента на выпуск облигаций и сведения о том, каким образом эти затраты будут оплачиваться. </w:t>
      </w:r>
      <w:r>
        <w:br/>
      </w:r>
      <w:r>
        <w:rPr>
          <w:rFonts w:ascii="Times New Roman"/>
          <w:b w:val="false"/>
          <w:i w:val="false"/>
          <w:color w:val="000000"/>
          <w:sz w:val="28"/>
        </w:rPr>
        <w:t xml:space="preserve">
      Полное официальное наименование аудиторских организаций (фамилия, имя, при наличии - отчество аудитора), осуществлявших (осуществляющих) аудит финансовой отчетности эмитента с указанием их принадлежности к соответствующим коллегиям (ассоциациям, палатам). </w:t>
      </w:r>
      <w:r>
        <w:br/>
      </w:r>
      <w:r>
        <w:rPr>
          <w:rFonts w:ascii="Times New Roman"/>
          <w:b w:val="false"/>
          <w:i w:val="false"/>
          <w:color w:val="000000"/>
          <w:sz w:val="28"/>
        </w:rPr>
        <w:t xml:space="preserve">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с указанием их принадлежности к соответствующим коллегиям (ассоциациям, палатам). </w:t>
      </w:r>
      <w:r>
        <w:br/>
      </w:r>
      <w:r>
        <w:rPr>
          <w:rFonts w:ascii="Times New Roman"/>
          <w:b w:val="false"/>
          <w:i w:val="false"/>
          <w:color w:val="000000"/>
          <w:sz w:val="28"/>
        </w:rPr>
        <w:t xml:space="preserve">
      В случае,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кем из сторон оно было инициировано. </w:t>
      </w:r>
      <w:r>
        <w:br/>
      </w:r>
      <w:r>
        <w:rPr>
          <w:rFonts w:ascii="Times New Roman"/>
          <w:b w:val="false"/>
          <w:i w:val="false"/>
          <w:color w:val="000000"/>
          <w:sz w:val="28"/>
        </w:rPr>
        <w:t>
</w:t>
      </w:r>
      <w:r>
        <w:rPr>
          <w:rFonts w:ascii="Times New Roman"/>
          <w:b w:val="false"/>
          <w:i w:val="false"/>
          <w:color w:val="000000"/>
          <w:sz w:val="28"/>
        </w:rPr>
        <w:t xml:space="preserve">
      28. Информация о местах, где инвесторы могут ознакомиться с копией устава эмитента, проспекта выпуска облигаций, отчетов об итогах размещения облигаций, а также о средствах массовой информации, используемых для публикации информации о деятельности эмитента. </w:t>
      </w:r>
      <w:r>
        <w:br/>
      </w:r>
      <w:r>
        <w:rPr>
          <w:rFonts w:ascii="Times New Roman"/>
          <w:b w:val="false"/>
          <w:i w:val="false"/>
          <w:color w:val="000000"/>
          <w:sz w:val="28"/>
        </w:rPr>
        <w:t xml:space="preserve">
      Проспект выпуска облигаций подписывается первым руководителем либо иным уполномоченным лицом, главным бухгалтером и заверяется оттиском печати эмитента. </w:t>
      </w:r>
      <w:r>
        <w:br/>
      </w:r>
      <w:r>
        <w:rPr>
          <w:rFonts w:ascii="Times New Roman"/>
          <w:b w:val="false"/>
          <w:i w:val="false"/>
          <w:color w:val="000000"/>
          <w:sz w:val="28"/>
        </w:rPr>
        <w:t xml:space="preserve">
      Каждый экземпляр проспекта прошивается с годовыми финансовыми отчетностями эмитента за два последних финансовых года, подтвержденные аудиторскими отчетами, и финансовой отчетностью за последний квартал, предшествующий подаче документов на государственную регистрацию выпуска облигаций, и скрепляется бумажной пломбой, наклеенной на узел прошивки и частично на лист, с указанием количества прошитых и пронумерованных листов. Оттиск печати должен быть нанесен частично на бумажную пломбу, частично на лист документа и удостоверен подписью первого руководителя.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постановлениями Правления Агентства РК по регулированию и надзору финансового рынка и финансовых организаций от 15 апреля 2006 года </w:t>
      </w:r>
      <w:r>
        <w:rPr>
          <w:rFonts w:ascii="Times New Roman"/>
          <w:b w:val="false"/>
          <w:i w:val="false"/>
          <w:color w:val="000000"/>
          <w:sz w:val="28"/>
        </w:rPr>
        <w:t xml:space="preserve">N 99 </w:t>
      </w:r>
      <w:r>
        <w:rPr>
          <w:rFonts w:ascii="Times New Roman"/>
          <w:b w:val="false"/>
          <w:i w:val="false"/>
          <w:color w:val="ff0000"/>
          <w:sz w:val="28"/>
        </w:rPr>
        <w:t xml:space="preserve">(вводится в действие по истечении 14 дней со дня гос. регистрации); от 30 апреля 2007 года N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w:t>
      </w:r>
    </w:p>
    <w:bookmarkEnd w:id="47"/>
    <w:bookmarkStart w:name="z49" w:id="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48"/>
    <w:p>
      <w:pPr>
        <w:spacing w:after="0"/>
        <w:ind w:left="0"/>
        <w:jc w:val="both"/>
      </w:pPr>
      <w:r>
        <w:rPr>
          <w:rFonts w:ascii="Times New Roman"/>
          <w:b w:val="false"/>
          <w:i w:val="false"/>
          <w:color w:val="ff0000"/>
          <w:sz w:val="28"/>
        </w:rPr>
        <w:t xml:space="preserve">      Сноска. Правый верхний угол приложения 3 с изменениями, внесенными постановлением Правления Национального Банка РК от 26.08.2011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3 в редакции постановления Правления Агентства РК по регулированию и надзору финансового рынка и финансовых организаций от 15 апреля 2006 года </w:t>
      </w:r>
      <w:r>
        <w:rPr>
          <w:rFonts w:ascii="Times New Roman"/>
          <w:b w:val="false"/>
          <w:i w:val="false"/>
          <w:color w:val="ff0000"/>
          <w:sz w:val="28"/>
        </w:rPr>
        <w:t>N 99</w:t>
      </w:r>
      <w:r>
        <w:rPr>
          <w:rFonts w:ascii="Times New Roman"/>
          <w:b w:val="false"/>
          <w:i w:val="false"/>
          <w:color w:val="ff0000"/>
          <w:sz w:val="28"/>
        </w:rPr>
        <w:t xml:space="preserve"> (вводится в действие по истечении 14 дней со дня гос. регистрации); с изменениями, внесенными постановлениями Правления Агентства РК по регулированию и надзору финансового рынка и финансовых организаций от 30.04.2007 N </w:t>
      </w:r>
      <w:r>
        <w:rPr>
          <w:rFonts w:ascii="Times New Roman"/>
          <w:b w:val="false"/>
          <w:i w:val="false"/>
          <w:color w:val="ff0000"/>
          <w:sz w:val="28"/>
        </w:rPr>
        <w:t>110</w:t>
      </w:r>
      <w:r>
        <w:rPr>
          <w:rFonts w:ascii="Times New Roman"/>
          <w:b w:val="false"/>
          <w:i w:val="false"/>
          <w:color w:val="ff0000"/>
          <w:sz w:val="28"/>
        </w:rPr>
        <w:t xml:space="preserve"> (вводится в действие по истечении 14 дней со дня его гос. регистрации); от 07.07.2009 </w:t>
      </w:r>
      <w:r>
        <w:rPr>
          <w:rFonts w:ascii="Times New Roman"/>
          <w:b w:val="false"/>
          <w:i w:val="false"/>
          <w:color w:val="ff0000"/>
          <w:sz w:val="28"/>
        </w:rPr>
        <w:t>№ 142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от 25.06.2010 </w:t>
      </w:r>
      <w:r>
        <w:rPr>
          <w:rFonts w:ascii="Times New Roman"/>
          <w:b w:val="false"/>
          <w:i w:val="false"/>
          <w:color w:val="ff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с изменениями, внесенными постановлениями Правления Национального Банка РК от 26.08.2011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18.04.2014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5" w:id="49"/>
    <w:p>
      <w:pPr>
        <w:spacing w:after="0"/>
        <w:ind w:left="0"/>
        <w:jc w:val="left"/>
      </w:pPr>
      <w:r>
        <w:rPr>
          <w:rFonts w:ascii="Times New Roman"/>
          <w:b/>
          <w:i w:val="false"/>
          <w:color w:val="000000"/>
        </w:rPr>
        <w:t xml:space="preserve"> 
Проспект выпуска облигаций в пределах </w:t>
      </w:r>
      <w:r>
        <w:br/>
      </w:r>
      <w:r>
        <w:rPr>
          <w:rFonts w:ascii="Times New Roman"/>
          <w:b/>
          <w:i w:val="false"/>
          <w:color w:val="000000"/>
        </w:rPr>
        <w:t>
облигационной программы </w:t>
      </w:r>
    </w:p>
    <w:bookmarkEnd w:id="49"/>
    <w:bookmarkStart w:name="z236" w:id="50"/>
    <w:p>
      <w:pPr>
        <w:spacing w:after="0"/>
        <w:ind w:left="0"/>
        <w:jc w:val="both"/>
      </w:pPr>
      <w:r>
        <w:rPr>
          <w:rFonts w:ascii="Times New Roman"/>
          <w:b w:val="false"/>
          <w:i w:val="false"/>
          <w:color w:val="000000"/>
          <w:sz w:val="28"/>
        </w:rPr>
        <w:t xml:space="preserve">
      1. Настоящий выпуск облигаций осуществляется в соответствии с проспектом облигационной программы [полное наименование эмитента]. </w:t>
      </w:r>
      <w:r>
        <w:br/>
      </w:r>
      <w:r>
        <w:rPr>
          <w:rFonts w:ascii="Times New Roman"/>
          <w:b w:val="false"/>
          <w:i w:val="false"/>
          <w:color w:val="000000"/>
          <w:sz w:val="28"/>
        </w:rPr>
        <w:t>
</w:t>
      </w:r>
      <w:r>
        <w:rPr>
          <w:rFonts w:ascii="Times New Roman"/>
          <w:b w:val="false"/>
          <w:i w:val="false"/>
          <w:color w:val="000000"/>
          <w:sz w:val="28"/>
        </w:rPr>
        <w:t xml:space="preserve">
      2. Сведения об облигационной программе: </w:t>
      </w:r>
      <w:r>
        <w:br/>
      </w:r>
      <w:r>
        <w:rPr>
          <w:rFonts w:ascii="Times New Roman"/>
          <w:b w:val="false"/>
          <w:i w:val="false"/>
          <w:color w:val="000000"/>
          <w:sz w:val="28"/>
        </w:rPr>
        <w:t xml:space="preserve">
      дата государственной регистрации проспекта облигационной программы; </w:t>
      </w:r>
      <w:r>
        <w:br/>
      </w:r>
      <w:r>
        <w:rPr>
          <w:rFonts w:ascii="Times New Roman"/>
          <w:b w:val="false"/>
          <w:i w:val="false"/>
          <w:color w:val="000000"/>
          <w:sz w:val="28"/>
        </w:rPr>
        <w:t xml:space="preserve">
      объем облигационной программы в денежном выражении, в рамках которой осуществляется выпуск; </w:t>
      </w:r>
      <w:r>
        <w:br/>
      </w:r>
      <w:r>
        <w:rPr>
          <w:rFonts w:ascii="Times New Roman"/>
          <w:b w:val="false"/>
          <w:i w:val="false"/>
          <w:color w:val="000000"/>
          <w:sz w:val="28"/>
        </w:rPr>
        <w:t xml:space="preserve">
      порядковый номер выпуска облигаций; </w:t>
      </w:r>
      <w:r>
        <w:br/>
      </w:r>
      <w:r>
        <w:rPr>
          <w:rFonts w:ascii="Times New Roman"/>
          <w:b w:val="false"/>
          <w:i w:val="false"/>
          <w:color w:val="000000"/>
          <w:sz w:val="28"/>
        </w:rPr>
        <w:t xml:space="preserve">
      сведения о предыдущих выпусках облигаций (дата регистрации выпуска в уполномоченном органе, количество облигаций, объем выпуска по номинальной стоимости и количество размещенных облигаций отдельно по каждому выпуску в пределах данной облигационной программы); </w:t>
      </w:r>
      <w:r>
        <w:br/>
      </w:r>
      <w:r>
        <w:rPr>
          <w:rFonts w:ascii="Times New Roman"/>
          <w:b w:val="false"/>
          <w:i w:val="false"/>
          <w:color w:val="000000"/>
          <w:sz w:val="28"/>
        </w:rPr>
        <w:t xml:space="preserve">
       права, представляемые ранее выпущенными облигациями в рамках облигационной программы их держателям, в том числе права, реализованные при нарушении ограничений (ковенант) и предусмотренные договорами купли-продажи ценных бумаг, заключенными с держателями, с указанием порядка реализации данных прав держателей.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Структура выпуска: </w:t>
      </w:r>
      <w:r>
        <w:br/>
      </w:r>
      <w:r>
        <w:rPr>
          <w:rFonts w:ascii="Times New Roman"/>
          <w:b w:val="false"/>
          <w:i w:val="false"/>
          <w:color w:val="000000"/>
          <w:sz w:val="28"/>
        </w:rPr>
        <w:t>
</w:t>
      </w:r>
      <w:r>
        <w:rPr>
          <w:rFonts w:ascii="Times New Roman"/>
          <w:b w:val="false"/>
          <w:i w:val="false"/>
          <w:color w:val="000000"/>
          <w:sz w:val="28"/>
        </w:rPr>
        <w:t xml:space="preserve">
      1) вид облигаций (купонные, дисконтные, с обеспечением или без обеспечения); </w:t>
      </w:r>
      <w:r>
        <w:br/>
      </w:r>
      <w:r>
        <w:rPr>
          <w:rFonts w:ascii="Times New Roman"/>
          <w:b w:val="false"/>
          <w:i w:val="false"/>
          <w:color w:val="000000"/>
          <w:sz w:val="28"/>
        </w:rPr>
        <w:t>
</w:t>
      </w:r>
      <w:r>
        <w:rPr>
          <w:rFonts w:ascii="Times New Roman"/>
          <w:b w:val="false"/>
          <w:i w:val="false"/>
          <w:color w:val="000000"/>
          <w:sz w:val="28"/>
        </w:rPr>
        <w:t xml:space="preserve">
      2) количество выпускаемых облигаций и общий объем выпуска облигаций (указать общий объем выпуска облигаций по номинальной стоимости); </w:t>
      </w:r>
      <w:r>
        <w:br/>
      </w:r>
      <w:r>
        <w:rPr>
          <w:rFonts w:ascii="Times New Roman"/>
          <w:b w:val="false"/>
          <w:i w:val="false"/>
          <w:color w:val="000000"/>
          <w:sz w:val="28"/>
        </w:rPr>
        <w:t>
</w:t>
      </w:r>
      <w:r>
        <w:rPr>
          <w:rFonts w:ascii="Times New Roman"/>
          <w:b w:val="false"/>
          <w:i w:val="false"/>
          <w:color w:val="000000"/>
          <w:sz w:val="28"/>
        </w:rPr>
        <w:t xml:space="preserve">
      3) номинальная стоимость одной облигации; </w:t>
      </w:r>
      <w:r>
        <w:br/>
      </w:r>
      <w:r>
        <w:rPr>
          <w:rFonts w:ascii="Times New Roman"/>
          <w:b w:val="false"/>
          <w:i w:val="false"/>
          <w:color w:val="000000"/>
          <w:sz w:val="28"/>
        </w:rPr>
        <w:t>
</w:t>
      </w:r>
      <w:r>
        <w:rPr>
          <w:rFonts w:ascii="Times New Roman"/>
          <w:b w:val="false"/>
          <w:i w:val="false"/>
          <w:color w:val="000000"/>
          <w:sz w:val="28"/>
        </w:rPr>
        <w:t xml:space="preserve">
      4) вознаграждение по облигациям с указанием: </w:t>
      </w:r>
      <w:r>
        <w:br/>
      </w:r>
      <w:r>
        <w:rPr>
          <w:rFonts w:ascii="Times New Roman"/>
          <w:b w:val="false"/>
          <w:i w:val="false"/>
          <w:color w:val="000000"/>
          <w:sz w:val="28"/>
        </w:rPr>
        <w:t xml:space="preserve">
      ставки вознаграждения по облигациям; </w:t>
      </w:r>
      <w:r>
        <w:br/>
      </w:r>
      <w:r>
        <w:rPr>
          <w:rFonts w:ascii="Times New Roman"/>
          <w:b w:val="false"/>
          <w:i w:val="false"/>
          <w:color w:val="000000"/>
          <w:sz w:val="28"/>
        </w:rPr>
        <w:t xml:space="preserve">
      даты, с которой начинается начисление вознаграждения, периодичности и даты выплаты вознаграждения, порядка и условий его выплаты (в случае, если инвестором будет являться нерезидент Республики Казахстан указывается валюта выплаты и курс конвертации); </w:t>
      </w:r>
      <w:r>
        <w:br/>
      </w:r>
      <w:r>
        <w:rPr>
          <w:rFonts w:ascii="Times New Roman"/>
          <w:b w:val="false"/>
          <w:i w:val="false"/>
          <w:color w:val="000000"/>
          <w:sz w:val="28"/>
        </w:rPr>
        <w:t xml:space="preserve">
      периода времени, применяемого для расчета вознаграждения; </w:t>
      </w:r>
      <w:r>
        <w:br/>
      </w:r>
      <w:r>
        <w:rPr>
          <w:rFonts w:ascii="Times New Roman"/>
          <w:b w:val="false"/>
          <w:i w:val="false"/>
          <w:color w:val="000000"/>
          <w:sz w:val="28"/>
        </w:rPr>
        <w:t xml:space="preserve">
      порядка расчетов при выпуске индексированных облигаций. </w:t>
      </w:r>
      <w:r>
        <w:br/>
      </w:r>
      <w:r>
        <w:rPr>
          <w:rFonts w:ascii="Times New Roman"/>
          <w:b w:val="false"/>
          <w:i w:val="false"/>
          <w:color w:val="000000"/>
          <w:sz w:val="28"/>
        </w:rPr>
        <w:t xml:space="preserve">
      Если ставка вознаграждения не является фиксированной, указывается порядок определения ее размера; </w:t>
      </w:r>
      <w:r>
        <w:br/>
      </w:r>
      <w:r>
        <w:rPr>
          <w:rFonts w:ascii="Times New Roman"/>
          <w:b w:val="false"/>
          <w:i w:val="false"/>
          <w:color w:val="000000"/>
          <w:sz w:val="28"/>
        </w:rPr>
        <w:t>
</w:t>
      </w:r>
      <w:r>
        <w:rPr>
          <w:rFonts w:ascii="Times New Roman"/>
          <w:b w:val="false"/>
          <w:i w:val="false"/>
          <w:color w:val="000000"/>
          <w:sz w:val="28"/>
        </w:rPr>
        <w:t xml:space="preserve">
      5) сведения об обращении и погашении облигаций с указанием: </w:t>
      </w:r>
      <w:r>
        <w:br/>
      </w:r>
      <w:r>
        <w:rPr>
          <w:rFonts w:ascii="Times New Roman"/>
          <w:b w:val="false"/>
          <w:i w:val="false"/>
          <w:color w:val="000000"/>
          <w:sz w:val="28"/>
        </w:rPr>
        <w:t>
      даты начала обращения облигаций;</w:t>
      </w:r>
      <w:r>
        <w:br/>
      </w:r>
      <w:r>
        <w:rPr>
          <w:rFonts w:ascii="Times New Roman"/>
          <w:b w:val="false"/>
          <w:i w:val="false"/>
          <w:color w:val="000000"/>
          <w:sz w:val="28"/>
        </w:rPr>
        <w:t>
      рынка, на котором планируется обращение облигаций (организованный и (или) неорганизованный);</w:t>
      </w:r>
      <w:r>
        <w:br/>
      </w:r>
      <w:r>
        <w:rPr>
          <w:rFonts w:ascii="Times New Roman"/>
          <w:b w:val="false"/>
          <w:i w:val="false"/>
          <w:color w:val="000000"/>
          <w:sz w:val="28"/>
        </w:rPr>
        <w:t>
      срока обращения облигаций и условий их погашения;</w:t>
      </w:r>
      <w:r>
        <w:br/>
      </w:r>
      <w:r>
        <w:rPr>
          <w:rFonts w:ascii="Times New Roman"/>
          <w:b w:val="false"/>
          <w:i w:val="false"/>
          <w:color w:val="000000"/>
          <w:sz w:val="28"/>
        </w:rPr>
        <w:t>
      даты погашения облигаций;</w:t>
      </w:r>
      <w:r>
        <w:br/>
      </w:r>
      <w:r>
        <w:rPr>
          <w:rFonts w:ascii="Times New Roman"/>
          <w:b w:val="false"/>
          <w:i w:val="false"/>
          <w:color w:val="000000"/>
          <w:sz w:val="28"/>
        </w:rPr>
        <w:t>
      места (мест), где будет произведено погашение облигаций;</w:t>
      </w:r>
      <w:r>
        <w:br/>
      </w:r>
      <w:r>
        <w:rPr>
          <w:rFonts w:ascii="Times New Roman"/>
          <w:b w:val="false"/>
          <w:i w:val="false"/>
          <w:color w:val="000000"/>
          <w:sz w:val="28"/>
        </w:rPr>
        <w:t>
      способ погашения облигаций;</w:t>
      </w:r>
      <w:r>
        <w:br/>
      </w:r>
      <w:r>
        <w:rPr>
          <w:rFonts w:ascii="Times New Roman"/>
          <w:b w:val="false"/>
          <w:i w:val="false"/>
          <w:color w:val="000000"/>
          <w:sz w:val="28"/>
        </w:rPr>
        <w:t>
</w:t>
      </w:r>
      <w:r>
        <w:rPr>
          <w:rFonts w:ascii="Times New Roman"/>
          <w:b w:val="false"/>
          <w:i w:val="false"/>
          <w:color w:val="000000"/>
          <w:sz w:val="28"/>
        </w:rPr>
        <w:t xml:space="preserve">
      6) обеспечение по облигациям (при выпуске ипотечных и иных обеспеченных облигаций): </w:t>
      </w:r>
      <w:r>
        <w:br/>
      </w:r>
      <w:r>
        <w:rPr>
          <w:rFonts w:ascii="Times New Roman"/>
          <w:b w:val="false"/>
          <w:i w:val="false"/>
          <w:color w:val="000000"/>
          <w:sz w:val="28"/>
        </w:rPr>
        <w:t xml:space="preserve">
      в случае выпуска обеспеченных облигаций указываются: </w:t>
      </w:r>
      <w:r>
        <w:br/>
      </w:r>
      <w:r>
        <w:rPr>
          <w:rFonts w:ascii="Times New Roman"/>
          <w:b w:val="false"/>
          <w:i w:val="false"/>
          <w:color w:val="000000"/>
          <w:sz w:val="28"/>
        </w:rPr>
        <w:t xml:space="preserve">
      предмет залога, его стоимость и порядок обращения взыскания на предмет залога; </w:t>
      </w:r>
      <w:r>
        <w:br/>
      </w:r>
      <w:r>
        <w:rPr>
          <w:rFonts w:ascii="Times New Roman"/>
          <w:b w:val="false"/>
          <w:i w:val="false"/>
          <w:color w:val="000000"/>
          <w:sz w:val="28"/>
        </w:rPr>
        <w:t xml:space="preserve">
      условия договора об обеспечении облигаций; </w:t>
      </w:r>
      <w:r>
        <w:br/>
      </w:r>
      <w:r>
        <w:rPr>
          <w:rFonts w:ascii="Times New Roman"/>
          <w:b w:val="false"/>
          <w:i w:val="false"/>
          <w:color w:val="000000"/>
          <w:sz w:val="28"/>
        </w:rPr>
        <w:t xml:space="preserve">
      если облигации обеспечены гарантией банка - указываются данные банка предоставившего гарантию, с указанием наименования, места нахождения, контактных телефонов, срока и условий гарантии; </w:t>
      </w:r>
      <w:r>
        <w:br/>
      </w:r>
      <w:r>
        <w:rPr>
          <w:rFonts w:ascii="Times New Roman"/>
          <w:b w:val="false"/>
          <w:i w:val="false"/>
          <w:color w:val="000000"/>
          <w:sz w:val="28"/>
        </w:rPr>
        <w:t>
</w:t>
      </w:r>
      <w:r>
        <w:rPr>
          <w:rFonts w:ascii="Times New Roman"/>
          <w:b w:val="false"/>
          <w:i w:val="false"/>
          <w:color w:val="000000"/>
          <w:sz w:val="28"/>
        </w:rPr>
        <w:t xml:space="preserve">
      7) сведения о представителе держателей облигаций (указывается наименование, место нахождения, номера телефонов, дата и номер договора об оказании услуг представителя держателей облигаций); </w:t>
      </w:r>
      <w:r>
        <w:br/>
      </w:r>
      <w:r>
        <w:rPr>
          <w:rFonts w:ascii="Times New Roman"/>
          <w:b w:val="false"/>
          <w:i w:val="false"/>
          <w:color w:val="000000"/>
          <w:sz w:val="28"/>
        </w:rPr>
        <w:t>
</w:t>
      </w:r>
      <w:r>
        <w:rPr>
          <w:rFonts w:ascii="Times New Roman"/>
          <w:b w:val="false"/>
          <w:i w:val="false"/>
          <w:color w:val="000000"/>
          <w:sz w:val="28"/>
        </w:rPr>
        <w:t xml:space="preserve">
      8) сведения о регистраторе (указывается наименование, место нахождения, номера телефонов, дата и номер договора на оказание услуг по ведению системы реестра держателей ценных бумаг); </w:t>
      </w:r>
      <w:r>
        <w:br/>
      </w:r>
      <w:r>
        <w:rPr>
          <w:rFonts w:ascii="Times New Roman"/>
          <w:b w:val="false"/>
          <w:i w:val="false"/>
          <w:color w:val="000000"/>
          <w:sz w:val="28"/>
        </w:rPr>
        <w:t>
</w:t>
      </w:r>
      <w:r>
        <w:rPr>
          <w:rFonts w:ascii="Times New Roman"/>
          <w:b w:val="false"/>
          <w:i w:val="false"/>
          <w:color w:val="000000"/>
          <w:sz w:val="28"/>
        </w:rPr>
        <w:t xml:space="preserve">
      9) сведения об организациях, принимающих участие в размещении облигаций (указываются наименование, место нахождения организаций, принимающих участие в размещении облигаций, дата и номер соответствующих договоров); </w:t>
      </w:r>
      <w:r>
        <w:br/>
      </w:r>
      <w:r>
        <w:rPr>
          <w:rFonts w:ascii="Times New Roman"/>
          <w:b w:val="false"/>
          <w:i w:val="false"/>
          <w:color w:val="000000"/>
          <w:sz w:val="28"/>
        </w:rPr>
        <w:t>
</w:t>
      </w:r>
      <w:r>
        <w:rPr>
          <w:rFonts w:ascii="Times New Roman"/>
          <w:b w:val="false"/>
          <w:i w:val="false"/>
          <w:color w:val="000000"/>
          <w:sz w:val="28"/>
        </w:rPr>
        <w:t xml:space="preserve">
      10) сведения о платежном агенте (указывается его наименование, место нахождения, номера телефонов, дата и номер соответствующего договора); </w:t>
      </w:r>
      <w:r>
        <w:br/>
      </w:r>
      <w:r>
        <w:rPr>
          <w:rFonts w:ascii="Times New Roman"/>
          <w:b w:val="false"/>
          <w:i w:val="false"/>
          <w:color w:val="000000"/>
          <w:sz w:val="28"/>
        </w:rPr>
        <w:t>
</w:t>
      </w:r>
      <w:r>
        <w:rPr>
          <w:rFonts w:ascii="Times New Roman"/>
          <w:b w:val="false"/>
          <w:i w:val="false"/>
          <w:color w:val="000000"/>
          <w:sz w:val="28"/>
        </w:rPr>
        <w:t xml:space="preserve">
      11) права, предоставляемые облигацией ее держателю с указанием: </w:t>
      </w:r>
      <w:r>
        <w:br/>
      </w:r>
      <w:r>
        <w:rPr>
          <w:rFonts w:ascii="Times New Roman"/>
          <w:b w:val="false"/>
          <w:i w:val="false"/>
          <w:color w:val="000000"/>
          <w:sz w:val="28"/>
        </w:rPr>
        <w:t xml:space="preserve">
      права получения от эмитента в предусмотренный проспектом выпуска срок номинальной стоимости облигации либо получения иного имущественного эквивалента, а также права на получение фиксированного по ней процента от номинальной стоимости облигации либо иных имущественных прав; </w:t>
      </w:r>
      <w:r>
        <w:br/>
      </w:r>
      <w:r>
        <w:rPr>
          <w:rFonts w:ascii="Times New Roman"/>
          <w:b w:val="false"/>
          <w:i w:val="false"/>
          <w:color w:val="000000"/>
          <w:sz w:val="28"/>
        </w:rPr>
        <w:t xml:space="preserve">
      права требования досрочного погашения эмитентом облигаций - указываются условия, порядок и сроки реализации данного права, установленного настоящим проспектом, в том числе при нарушении ограничений (ковенант), предусмотренных проспектом выпуска облигаций; </w:t>
      </w:r>
      <w:r>
        <w:br/>
      </w:r>
      <w:r>
        <w:rPr>
          <w:rFonts w:ascii="Times New Roman"/>
          <w:b w:val="false"/>
          <w:i w:val="false"/>
          <w:color w:val="000000"/>
          <w:sz w:val="28"/>
        </w:rPr>
        <w:t>
</w:t>
      </w:r>
      <w:r>
        <w:rPr>
          <w:rFonts w:ascii="Times New Roman"/>
          <w:b w:val="false"/>
          <w:i w:val="false"/>
          <w:color w:val="000000"/>
          <w:sz w:val="28"/>
        </w:rPr>
        <w:t xml:space="preserve">
      11-1) указываются события, по наступлению которых может быть объявлен дефолт по облигациям эмитента. </w:t>
      </w:r>
      <w:r>
        <w:br/>
      </w:r>
      <w:r>
        <w:rPr>
          <w:rFonts w:ascii="Times New Roman"/>
          <w:b w:val="false"/>
          <w:i w:val="false"/>
          <w:color w:val="000000"/>
          <w:sz w:val="28"/>
        </w:rPr>
        <w:t xml:space="preserve">
      Указываются меры, которые будут предприняты эмитентом в случае наступления дефолта по облигациям,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 </w:t>
      </w:r>
      <w:r>
        <w:br/>
      </w:r>
      <w:r>
        <w:rPr>
          <w:rFonts w:ascii="Times New Roman"/>
          <w:b w:val="false"/>
          <w:i w:val="false"/>
          <w:color w:val="000000"/>
          <w:sz w:val="28"/>
        </w:rPr>
        <w:t xml:space="preserve">
      Указывается подробное описание порядка, срока и способа доведения эмитентом до сведения держателей облигаций информации о фактах дефолта, которая должна включать в себя объем неисполненных обязательств, причину неисполнения обязательств, а также перечисление возможных действий держателей облигаций по удовлетворению своих требований, включая порядок обращения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В случае если раскрытие указанной информации поручено эмитентом иному юридическому лицу, указываются полное и сокращенное наименование этого лица и место его нахождения; </w:t>
      </w:r>
      <w:r>
        <w:br/>
      </w:r>
      <w:r>
        <w:rPr>
          <w:rFonts w:ascii="Times New Roman"/>
          <w:b w:val="false"/>
          <w:i w:val="false"/>
          <w:color w:val="000000"/>
          <w:sz w:val="28"/>
        </w:rPr>
        <w:t>
</w:t>
      </w:r>
      <w:r>
        <w:rPr>
          <w:rFonts w:ascii="Times New Roman"/>
          <w:b w:val="false"/>
          <w:i w:val="false"/>
          <w:color w:val="000000"/>
          <w:sz w:val="28"/>
        </w:rPr>
        <w:t xml:space="preserve">
      12) право эмитента досрочно погасить выпуск облигаций (в случае если данное право предусмотрено решением органа эмитента о выпуске облигаций). </w:t>
      </w:r>
      <w:r>
        <w:br/>
      </w:r>
      <w:r>
        <w:rPr>
          <w:rFonts w:ascii="Times New Roman"/>
          <w:b w:val="false"/>
          <w:i w:val="false"/>
          <w:color w:val="000000"/>
          <w:sz w:val="28"/>
        </w:rPr>
        <w:t xml:space="preserve">
      указываются порядок, условия и сроки реализации эмитентом права досрочного погашения облигаций; </w:t>
      </w:r>
      <w:r>
        <w:br/>
      </w:r>
      <w:r>
        <w:rPr>
          <w:rFonts w:ascii="Times New Roman"/>
          <w:b w:val="false"/>
          <w:i w:val="false"/>
          <w:color w:val="000000"/>
          <w:sz w:val="28"/>
        </w:rPr>
        <w:t>
</w:t>
      </w:r>
      <w:r>
        <w:rPr>
          <w:rFonts w:ascii="Times New Roman"/>
          <w:b w:val="false"/>
          <w:i w:val="false"/>
          <w:color w:val="000000"/>
          <w:sz w:val="28"/>
        </w:rPr>
        <w:t xml:space="preserve">
      12-1) порядок информирования эмитентом держателей облигаций о своей деятельности и финансовом состоянии с указанием содержания информации, порядка, сроков и способа раскрытия такой информации, в том числе информирования о нарушении ограничений (ковенант), предусмотренных проспектом выпуска облигаций; </w:t>
      </w:r>
      <w:r>
        <w:br/>
      </w:r>
      <w:r>
        <w:rPr>
          <w:rFonts w:ascii="Times New Roman"/>
          <w:b w:val="false"/>
          <w:i w:val="false"/>
          <w:color w:val="000000"/>
          <w:sz w:val="28"/>
        </w:rPr>
        <w:t>
</w:t>
      </w:r>
      <w:r>
        <w:rPr>
          <w:rFonts w:ascii="Times New Roman"/>
          <w:b w:val="false"/>
          <w:i w:val="false"/>
          <w:color w:val="000000"/>
          <w:sz w:val="28"/>
        </w:rPr>
        <w:t xml:space="preserve">
      13) сведения об использовании денег от размещения облигаций: </w:t>
      </w:r>
      <w:r>
        <w:br/>
      </w:r>
      <w:r>
        <w:rPr>
          <w:rFonts w:ascii="Times New Roman"/>
          <w:b w:val="false"/>
          <w:i w:val="false"/>
          <w:color w:val="000000"/>
          <w:sz w:val="28"/>
        </w:rPr>
        <w:t xml:space="preserve">
      указываются цели и порядок использования эмитентом денег, полученных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Агентства РК по регулированию и надзору финансового рынка и финансовых организаций от 30.04.2007 N </w:t>
      </w:r>
      <w:r>
        <w:rPr>
          <w:rFonts w:ascii="Times New Roman"/>
          <w:b w:val="false"/>
          <w:i w:val="false"/>
          <w:color w:val="000000"/>
          <w:sz w:val="28"/>
        </w:rPr>
        <w:t>110</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его гос. регистрации);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07.07.2009 </w:t>
      </w:r>
      <w:r>
        <w:rPr>
          <w:rFonts w:ascii="Times New Roman"/>
          <w:b w:val="false"/>
          <w:i w:val="false"/>
          <w:color w:val="000000"/>
          <w:sz w:val="28"/>
        </w:rPr>
        <w:t>№ 142</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25.06.2010 </w:t>
      </w:r>
      <w:r>
        <w:rPr>
          <w:rFonts w:ascii="Times New Roman"/>
          <w:b w:val="false"/>
          <w:i w:val="false"/>
          <w:color w:val="000000"/>
          <w:sz w:val="28"/>
        </w:rPr>
        <w:t>№ 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18.04.2014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3-1.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 </w:t>
      </w:r>
      <w:r>
        <w:br/>
      </w:r>
      <w:r>
        <w:rPr>
          <w:rFonts w:ascii="Times New Roman"/>
          <w:b w:val="false"/>
          <w:i w:val="false"/>
          <w:color w:val="000000"/>
          <w:sz w:val="28"/>
        </w:rPr>
        <w:t xml:space="preserve">
       </w:t>
      </w:r>
      <w:r>
        <w:rPr>
          <w:rFonts w:ascii="Times New Roman"/>
          <w:b w:val="false"/>
          <w:i w:val="false"/>
          <w:color w:val="ff0000"/>
          <w:sz w:val="28"/>
        </w:rPr>
        <w:t xml:space="preserve">Сноска. Приложение 3 дополнено пунктом 3-1 в соответствии с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89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3-2. Ограничения (ковенанты), принимаемые эмитентом и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(если это предусмотрено решением органа эмитента о выпуске облигаций).</w:t>
      </w:r>
      <w:r>
        <w:br/>
      </w:r>
      <w:r>
        <w:rPr>
          <w:rFonts w:ascii="Times New Roman"/>
          <w:b w:val="false"/>
          <w:i w:val="false"/>
          <w:color w:val="000000"/>
          <w:sz w:val="28"/>
        </w:rPr>
        <w:t>
      Подробно расписывается порядок действий эмитента и держателя облигаций при нарушении ограничений (ковенант), в том числе действия эмитента по досрочному погашению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Информация об опционах: </w:t>
      </w:r>
      <w:r>
        <w:br/>
      </w:r>
      <w:r>
        <w:rPr>
          <w:rFonts w:ascii="Times New Roman"/>
          <w:b w:val="false"/>
          <w:i w:val="false"/>
          <w:color w:val="000000"/>
          <w:sz w:val="28"/>
        </w:rPr>
        <w:t xml:space="preserve">
      если опционы позволяют держателю облигаций приобрести облигации эмитента, то в данном подпункте указываются условия заключения опциона. </w:t>
      </w:r>
      <w:r>
        <w:br/>
      </w:r>
      <w:r>
        <w:rPr>
          <w:rFonts w:ascii="Times New Roman"/>
          <w:b w:val="false"/>
          <w:i w:val="false"/>
          <w:color w:val="000000"/>
          <w:sz w:val="28"/>
        </w:rPr>
        <w:t>
</w:t>
      </w:r>
      <w:r>
        <w:rPr>
          <w:rFonts w:ascii="Times New Roman"/>
          <w:b w:val="false"/>
          <w:i w:val="false"/>
          <w:color w:val="000000"/>
          <w:sz w:val="28"/>
        </w:rPr>
        <w:t xml:space="preserve">
      5. Конвертируемые облигации: </w:t>
      </w:r>
      <w:r>
        <w:br/>
      </w:r>
      <w:r>
        <w:rPr>
          <w:rFonts w:ascii="Times New Roman"/>
          <w:b w:val="false"/>
          <w:i w:val="false"/>
          <w:color w:val="000000"/>
          <w:sz w:val="28"/>
        </w:rPr>
        <w:t xml:space="preserve">
      в случае выпуска и размещения конвертируемых облигаций указываются вид, количество и цена размещения акций, в которые будут конвертироваться облигации, права по акциям, а также порядок и условия такого конвертирования. </w:t>
      </w:r>
      <w:r>
        <w:br/>
      </w:r>
      <w:r>
        <w:rPr>
          <w:rFonts w:ascii="Times New Roman"/>
          <w:b w:val="false"/>
          <w:i w:val="false"/>
          <w:color w:val="000000"/>
          <w:sz w:val="28"/>
        </w:rPr>
        <w:t>
</w:t>
      </w:r>
      <w:r>
        <w:rPr>
          <w:rFonts w:ascii="Times New Roman"/>
          <w:b w:val="false"/>
          <w:i w:val="false"/>
          <w:color w:val="000000"/>
          <w:sz w:val="28"/>
        </w:rPr>
        <w:t>
      6. Способ размещения облигаций:</w:t>
      </w:r>
      <w:r>
        <w:br/>
      </w:r>
      <w:r>
        <w:rPr>
          <w:rFonts w:ascii="Times New Roman"/>
          <w:b w:val="false"/>
          <w:i w:val="false"/>
          <w:color w:val="000000"/>
          <w:sz w:val="28"/>
        </w:rPr>
        <w:t>
</w:t>
      </w:r>
      <w:r>
        <w:rPr>
          <w:rFonts w:ascii="Times New Roman"/>
          <w:b w:val="false"/>
          <w:i w:val="false"/>
          <w:color w:val="000000"/>
          <w:sz w:val="28"/>
        </w:rPr>
        <w:t>
      1) срок и порядок размещения облигаций:</w:t>
      </w:r>
      <w:r>
        <w:br/>
      </w:r>
      <w:r>
        <w:rPr>
          <w:rFonts w:ascii="Times New Roman"/>
          <w:b w:val="false"/>
          <w:i w:val="false"/>
          <w:color w:val="000000"/>
          <w:sz w:val="28"/>
        </w:rPr>
        <w:t>
      в случае размещения облигаций на неорганизованном рынке указываются дата начала и дата окончания размещения облигаций (при наличии);</w:t>
      </w:r>
      <w:r>
        <w:br/>
      </w:r>
      <w:r>
        <w:rPr>
          <w:rFonts w:ascii="Times New Roman"/>
          <w:b w:val="false"/>
          <w:i w:val="false"/>
          <w:color w:val="000000"/>
          <w:sz w:val="28"/>
        </w:rPr>
        <w:t>
</w:t>
      </w:r>
      <w:r>
        <w:rPr>
          <w:rFonts w:ascii="Times New Roman"/>
          <w:b w:val="false"/>
          <w:i w:val="false"/>
          <w:color w:val="000000"/>
          <w:sz w:val="28"/>
        </w:rPr>
        <w:t>
      2) при размещении облигаций, конвертируемых в акции, указываются условия конвертирования;</w:t>
      </w:r>
      <w:r>
        <w:br/>
      </w:r>
      <w:r>
        <w:rPr>
          <w:rFonts w:ascii="Times New Roman"/>
          <w:b w:val="false"/>
          <w:i w:val="false"/>
          <w:color w:val="000000"/>
          <w:sz w:val="28"/>
        </w:rPr>
        <w:t>
</w:t>
      </w:r>
      <w:r>
        <w:rPr>
          <w:rFonts w:ascii="Times New Roman"/>
          <w:b w:val="false"/>
          <w:i w:val="false"/>
          <w:color w:val="000000"/>
          <w:sz w:val="28"/>
        </w:rPr>
        <w:t>
      3) условия и порядок оплаты облигаций:</w:t>
      </w:r>
      <w:r>
        <w:br/>
      </w:r>
      <w:r>
        <w:rPr>
          <w:rFonts w:ascii="Times New Roman"/>
          <w:b w:val="false"/>
          <w:i w:val="false"/>
          <w:color w:val="000000"/>
          <w:sz w:val="28"/>
        </w:rPr>
        <w:t>
      указываются условия, порядок оплаты облигаций, способы расчетов, в том числе с учетом особенностей, предусмотренных планом реструктуризации.</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24.02.2012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 Проспект выпуска облигаций в пределах облигационной программы подписывается первым руководителем, главным бухгалтером либо лицами, их замещающими, и заверяется оттиском печати эмитента, прошивается и скрепляется бумажной пломбой, наклеенной на узел прошивки и частично на лист. Оттиск печати должен быть нанесен частично на бумажную пломбу, частично на лист документа и удостоверен подписью первого руководителя, или лица его замещающего. </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Агентства РК по регулированию и надзору фин. рынка и фин. организаций от 30 апреля 2007 года N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с изменением, внесенным постановлением Правления АФН РК от 28.02.2011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50"/>
    <w:bookmarkStart w:name="z59" w:id="51"/>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размещения и погашения облигаций,</w:t>
      </w:r>
      <w:r>
        <w:br/>
      </w:r>
      <w:r>
        <w:rPr>
          <w:rFonts w:ascii="Times New Roman"/>
          <w:b w:val="false"/>
          <w:i w:val="false"/>
          <w:color w:val="000000"/>
          <w:sz w:val="28"/>
        </w:rPr>
        <w:t>
аннулирования выпуска облигаций</w:t>
      </w:r>
    </w:p>
    <w:bookmarkEnd w:id="51"/>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3-1 дополнено постановлением Правления Агентства РК по регулированию и надзору финансового рынка и финансовых организаций от 15.04.2006 </w:t>
      </w:r>
      <w:r>
        <w:rPr>
          <w:rFonts w:ascii="Times New Roman"/>
          <w:b w:val="false"/>
          <w:i w:val="false"/>
          <w:color w:val="ff0000"/>
          <w:sz w:val="28"/>
        </w:rPr>
        <w:t xml:space="preserve">N 99 </w:t>
      </w:r>
      <w:r>
        <w:rPr>
          <w:rFonts w:ascii="Times New Roman"/>
          <w:b w:val="false"/>
          <w:i w:val="false"/>
          <w:color w:val="ff0000"/>
          <w:sz w:val="28"/>
        </w:rPr>
        <w:t xml:space="preserve">(вводится в действие по истечении 14 дней со дня гос. регистрации);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67" w:id="52"/>
    <w:p>
      <w:pPr>
        <w:spacing w:after="0"/>
        <w:ind w:left="0"/>
        <w:jc w:val="both"/>
      </w:pPr>
      <w:r>
        <w:rPr>
          <w:rFonts w:ascii="Times New Roman"/>
          <w:b w:val="false"/>
          <w:i w:val="false"/>
          <w:color w:val="000000"/>
          <w:sz w:val="28"/>
        </w:rPr>
        <w:t>
                          </w:t>
      </w:r>
      <w:r>
        <w:rPr>
          <w:rFonts w:ascii="Times New Roman"/>
          <w:b/>
          <w:i w:val="false"/>
          <w:color w:val="000000"/>
          <w:sz w:val="28"/>
        </w:rPr>
        <w:t>Свидетельство</w:t>
      </w:r>
      <w:r>
        <w:br/>
      </w:r>
      <w:r>
        <w:rPr>
          <w:rFonts w:ascii="Times New Roman"/>
          <w:b w:val="false"/>
          <w:i w:val="false"/>
          <w:color w:val="000000"/>
          <w:sz w:val="28"/>
        </w:rPr>
        <w:t>
</w:t>
      </w:r>
      <w:r>
        <w:rPr>
          <w:rFonts w:ascii="Times New Roman"/>
          <w:b/>
          <w:i w:val="false"/>
          <w:color w:val="000000"/>
          <w:sz w:val="28"/>
        </w:rPr>
        <w:t>      о государственной регистрации выпуска ценных бумаг</w:t>
      </w:r>
    </w:p>
    <w:bookmarkEnd w:id="52"/>
    <w:p>
      <w:pPr>
        <w:spacing w:after="0"/>
        <w:ind w:left="0"/>
        <w:jc w:val="both"/>
      </w:pPr>
      <w:r>
        <w:rPr>
          <w:rFonts w:ascii="Times New Roman"/>
          <w:b w:val="false"/>
          <w:i w:val="false"/>
          <w:color w:val="000000"/>
          <w:sz w:val="28"/>
        </w:rPr>
        <w:t>      «___» _____________ 20 __ года                                    город Алматы № ______</w:t>
      </w:r>
      <w:r>
        <w:br/>
      </w:r>
      <w:r>
        <w:rPr>
          <w:rFonts w:ascii="Times New Roman"/>
          <w:b w:val="false"/>
          <w:i w:val="false"/>
          <w:color w:val="000000"/>
          <w:sz w:val="28"/>
        </w:rPr>
        <w:t>
      Национальный Банк Республики Казахстан произвел государственную регистрацию</w:t>
      </w:r>
      <w:r>
        <w:br/>
      </w:r>
      <w:r>
        <w:rPr>
          <w:rFonts w:ascii="Times New Roman"/>
          <w:b w:val="false"/>
          <w:i w:val="false"/>
          <w:color w:val="000000"/>
          <w:sz w:val="28"/>
        </w:rPr>
        <w:t>
      выпуска облигаций 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(порядковый номер выпуска)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и адрес эмитента _____________________________________________,</w:t>
      </w:r>
      <w:r>
        <w:br/>
      </w:r>
      <w:r>
        <w:rPr>
          <w:rFonts w:ascii="Times New Roman"/>
          <w:b w:val="false"/>
          <w:i w:val="false"/>
          <w:color w:val="000000"/>
          <w:sz w:val="28"/>
        </w:rPr>
        <w:t>
      зарегистрированного 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регистрирующего органа, номер и дата регистрации)</w:t>
      </w:r>
      <w:r>
        <w:br/>
      </w:r>
      <w:r>
        <w:rPr>
          <w:rFonts w:ascii="Times New Roman"/>
          <w:b w:val="false"/>
          <w:i w:val="false"/>
          <w:color w:val="000000"/>
          <w:sz w:val="28"/>
        </w:rPr>
        <w:t>
      Выпуск разделен на ________________________________________________________,</w:t>
      </w:r>
      <w:r>
        <w:br/>
      </w:r>
      <w:r>
        <w:rPr>
          <w:rFonts w:ascii="Times New Roman"/>
          <w:b w:val="false"/>
          <w:i w:val="false"/>
          <w:color w:val="000000"/>
          <w:sz w:val="28"/>
        </w:rPr>
        <w:t>
      (количество облигаций цифрами и прописью)</w:t>
      </w:r>
      <w:r>
        <w:br/>
      </w:r>
      <w:r>
        <w:rPr>
          <w:rFonts w:ascii="Times New Roman"/>
          <w:b w:val="false"/>
          <w:i w:val="false"/>
          <w:color w:val="000000"/>
          <w:sz w:val="28"/>
        </w:rPr>
        <w:t>
      которым присвоен национальный идентификационный номер 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Номинальная стоимость одной облигации _____________________________________</w:t>
      </w:r>
      <w:r>
        <w:br/>
      </w:r>
      <w:r>
        <w:rPr>
          <w:rFonts w:ascii="Times New Roman"/>
          <w:b w:val="false"/>
          <w:i w:val="false"/>
          <w:color w:val="000000"/>
          <w:sz w:val="28"/>
        </w:rPr>
        <w:t>
      __________________________________________________________________________ тенге.</w:t>
      </w:r>
      <w:r>
        <w:br/>
      </w:r>
      <w:r>
        <w:rPr>
          <w:rFonts w:ascii="Times New Roman"/>
          <w:b w:val="false"/>
          <w:i w:val="false"/>
          <w:color w:val="000000"/>
          <w:sz w:val="28"/>
        </w:rPr>
        <w:t>
      (цифрами и прописью)</w:t>
      </w:r>
      <w:r>
        <w:br/>
      </w:r>
      <w:r>
        <w:rPr>
          <w:rFonts w:ascii="Times New Roman"/>
          <w:b w:val="false"/>
          <w:i w:val="false"/>
          <w:color w:val="000000"/>
          <w:sz w:val="28"/>
        </w:rPr>
        <w:t>
      Объем выпуска облигаций составляет _________________________________________</w:t>
      </w:r>
      <w:r>
        <w:br/>
      </w:r>
      <w:r>
        <w:rPr>
          <w:rFonts w:ascii="Times New Roman"/>
          <w:b w:val="false"/>
          <w:i w:val="false"/>
          <w:color w:val="000000"/>
          <w:sz w:val="28"/>
        </w:rPr>
        <w:t>
      __________________________________________________________________________ тенге.</w:t>
      </w:r>
      <w:r>
        <w:br/>
      </w:r>
      <w:r>
        <w:rPr>
          <w:rFonts w:ascii="Times New Roman"/>
          <w:b w:val="false"/>
          <w:i w:val="false"/>
          <w:color w:val="000000"/>
          <w:sz w:val="28"/>
        </w:rPr>
        <w:t>
      (суммарная номинальная стоимость выпускаемых облигаций цифрами и прописью)</w:t>
      </w:r>
      <w:r>
        <w:br/>
      </w:r>
      <w:r>
        <w:rPr>
          <w:rFonts w:ascii="Times New Roman"/>
          <w:b w:val="false"/>
          <w:i w:val="false"/>
          <w:color w:val="000000"/>
          <w:sz w:val="28"/>
        </w:rPr>
        <w:t>
      Выпуск внесен в Государственный реестр эмиссионных ценных бумаг за номером</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Дополнительная информация о выпуске: 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Фамилия, имя, при наличии - отчество и занимаемая должность лица, подписавшего</w:t>
      </w:r>
      <w:r>
        <w:br/>
      </w:r>
      <w:r>
        <w:rPr>
          <w:rFonts w:ascii="Times New Roman"/>
          <w:b w:val="false"/>
          <w:i w:val="false"/>
          <w:color w:val="000000"/>
          <w:sz w:val="28"/>
        </w:rPr>
        <w:t>
      свидетельство, подпись, печать</w:t>
      </w:r>
    </w:p>
    <w:bookmarkStart w:name="z60" w:id="53"/>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53"/>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ff0000"/>
          <w:sz w:val="28"/>
        </w:rPr>
        <w:t xml:space="preserve">      Сноска. Приложение 3-2 дополнено постановлением Правления Агентства РК по регулированию и надзору финансового рынка и финансовых организаций от 15.04.2006 </w:t>
      </w:r>
      <w:r>
        <w:rPr>
          <w:rFonts w:ascii="Times New Roman"/>
          <w:b w:val="false"/>
          <w:i w:val="false"/>
          <w:color w:val="ff0000"/>
          <w:sz w:val="28"/>
        </w:rPr>
        <w:t>N 99</w:t>
      </w:r>
      <w:r>
        <w:rPr>
          <w:rFonts w:ascii="Times New Roman"/>
          <w:b w:val="false"/>
          <w:i w:val="false"/>
          <w:color w:val="ff0000"/>
          <w:sz w:val="28"/>
        </w:rPr>
        <w:t> (вводится в действие по истечении 14 дней со дня гос. регистрации);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68" w:id="54"/>
    <w:p>
      <w:pPr>
        <w:spacing w:after="0"/>
        <w:ind w:left="0"/>
        <w:jc w:val="both"/>
      </w:pPr>
      <w:r>
        <w:rPr>
          <w:rFonts w:ascii="Times New Roman"/>
          <w:b w:val="false"/>
          <w:i w:val="false"/>
          <w:color w:val="000000"/>
          <w:sz w:val="28"/>
        </w:rPr>
        <w:t>
                           </w:t>
      </w:r>
      <w:r>
        <w:rPr>
          <w:rFonts w:ascii="Times New Roman"/>
          <w:b/>
          <w:i w:val="false"/>
          <w:color w:val="000000"/>
          <w:sz w:val="28"/>
        </w:rPr>
        <w:t xml:space="preserve">Свидетельство </w:t>
      </w:r>
      <w:r>
        <w:br/>
      </w:r>
      <w:r>
        <w:rPr>
          <w:rFonts w:ascii="Times New Roman"/>
          <w:b w:val="false"/>
          <w:i w:val="false"/>
          <w:color w:val="000000"/>
          <w:sz w:val="28"/>
        </w:rPr>
        <w:t>
</w:t>
      </w:r>
      <w:r>
        <w:rPr>
          <w:rFonts w:ascii="Times New Roman"/>
          <w:b/>
          <w:i w:val="false"/>
          <w:color w:val="000000"/>
          <w:sz w:val="28"/>
        </w:rPr>
        <w:t>     о государственной регистрации выпуска ценных бумаг</w:t>
      </w:r>
    </w:p>
    <w:bookmarkEnd w:id="54"/>
    <w:p>
      <w:pPr>
        <w:spacing w:after="0"/>
        <w:ind w:left="0"/>
        <w:jc w:val="both"/>
      </w:pPr>
      <w:r>
        <w:rPr>
          <w:rFonts w:ascii="Times New Roman"/>
          <w:b w:val="false"/>
          <w:i w:val="false"/>
          <w:color w:val="000000"/>
          <w:sz w:val="28"/>
        </w:rPr>
        <w:t>      «___» _____________ 20 __ года                                    город Алматы № ______</w:t>
      </w:r>
      <w:r>
        <w:br/>
      </w:r>
      <w:r>
        <w:rPr>
          <w:rFonts w:ascii="Times New Roman"/>
          <w:b w:val="false"/>
          <w:i w:val="false"/>
          <w:color w:val="000000"/>
          <w:sz w:val="28"/>
        </w:rPr>
        <w:t>
      Национальный Банк Республики Казахстан произвел государственную регистрацию</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(порядковый номер)</w:t>
      </w:r>
      <w:r>
        <w:br/>
      </w:r>
      <w:r>
        <w:rPr>
          <w:rFonts w:ascii="Times New Roman"/>
          <w:b w:val="false"/>
          <w:i w:val="false"/>
          <w:color w:val="000000"/>
          <w:sz w:val="28"/>
        </w:rPr>
        <w:t>
      облигационной программы ________________________________________________________</w:t>
      </w:r>
      <w:r>
        <w:br/>
      </w:r>
      <w:r>
        <w:rPr>
          <w:rFonts w:ascii="Times New Roman"/>
          <w:b w:val="false"/>
          <w:i w:val="false"/>
          <w:color w:val="000000"/>
          <w:sz w:val="28"/>
        </w:rPr>
        <w:t>
      (наименование и адрес эмитента, зарегистрированного, 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регистрирующего органа, номер и дата регистрации)</w:t>
      </w:r>
      <w:r>
        <w:br/>
      </w:r>
      <w:r>
        <w:rPr>
          <w:rFonts w:ascii="Times New Roman"/>
          <w:b w:val="false"/>
          <w:i w:val="false"/>
          <w:color w:val="000000"/>
          <w:sz w:val="28"/>
        </w:rPr>
        <w:t>
      Объем выпуска облигационной программы составляет ___________________________</w:t>
      </w:r>
      <w:r>
        <w:br/>
      </w:r>
      <w:r>
        <w:rPr>
          <w:rFonts w:ascii="Times New Roman"/>
          <w:b w:val="false"/>
          <w:i w:val="false"/>
          <w:color w:val="000000"/>
          <w:sz w:val="28"/>
        </w:rPr>
        <w:t>
      __________________________________________________________________________ тенге.</w:t>
      </w:r>
      <w:r>
        <w:br/>
      </w:r>
      <w:r>
        <w:rPr>
          <w:rFonts w:ascii="Times New Roman"/>
          <w:b w:val="false"/>
          <w:i w:val="false"/>
          <w:color w:val="000000"/>
          <w:sz w:val="28"/>
        </w:rPr>
        <w:t>
      (объем выпуска облигационной программы цифрами и прописью)</w:t>
      </w:r>
      <w:r>
        <w:br/>
      </w:r>
      <w:r>
        <w:rPr>
          <w:rFonts w:ascii="Times New Roman"/>
          <w:b w:val="false"/>
          <w:i w:val="false"/>
          <w:color w:val="000000"/>
          <w:sz w:val="28"/>
        </w:rPr>
        <w:t>
      Выпуск внесен в Государственный реестр эмиссионных ценных бумаг за номером</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Дополнительная информация о выпуске 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(фамилия, имя, при наличии - отчество и занимаемая должность лица, подписавшего</w:t>
      </w:r>
      <w:r>
        <w:br/>
      </w:r>
      <w:r>
        <w:rPr>
          <w:rFonts w:ascii="Times New Roman"/>
          <w:b w:val="false"/>
          <w:i w:val="false"/>
          <w:color w:val="000000"/>
          <w:sz w:val="28"/>
        </w:rPr>
        <w:t>
      свидетельство, подпись, печать</w:t>
      </w:r>
    </w:p>
    <w:bookmarkStart w:name="z61" w:id="55"/>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55"/>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ff0000"/>
          <w:sz w:val="28"/>
        </w:rPr>
        <w:t xml:space="preserve">      Сноска. Приложение 3-3 дополнено постановлением Правления Агентства РК по регулированию и надзору финансового рынка и финансовых организаций от 15.04.2006 </w:t>
      </w:r>
      <w:r>
        <w:rPr>
          <w:rFonts w:ascii="Times New Roman"/>
          <w:b w:val="false"/>
          <w:i w:val="false"/>
          <w:color w:val="ff0000"/>
          <w:sz w:val="28"/>
        </w:rPr>
        <w:t>N 99</w:t>
      </w:r>
      <w:r>
        <w:rPr>
          <w:rFonts w:ascii="Times New Roman"/>
          <w:b w:val="false"/>
          <w:i w:val="false"/>
          <w:color w:val="ff0000"/>
          <w:sz w:val="28"/>
        </w:rPr>
        <w:t> (вводится в действие по истечении 14 дней со дня гос. регистрации);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69" w:id="56"/>
    <w:p>
      <w:pPr>
        <w:spacing w:after="0"/>
        <w:ind w:left="0"/>
        <w:jc w:val="both"/>
      </w:pPr>
      <w:r>
        <w:rPr>
          <w:rFonts w:ascii="Times New Roman"/>
          <w:b w:val="false"/>
          <w:i w:val="false"/>
          <w:color w:val="000000"/>
          <w:sz w:val="28"/>
        </w:rPr>
        <w:t>
                            </w:t>
      </w:r>
      <w:r>
        <w:rPr>
          <w:rFonts w:ascii="Times New Roman"/>
          <w:b/>
          <w:i w:val="false"/>
          <w:color w:val="000000"/>
          <w:sz w:val="28"/>
        </w:rPr>
        <w:t>Свидетельство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государственной регистрации выпуска ценных бумаг</w:t>
      </w:r>
    </w:p>
    <w:bookmarkEnd w:id="56"/>
    <w:p>
      <w:pPr>
        <w:spacing w:after="0"/>
        <w:ind w:left="0"/>
        <w:jc w:val="both"/>
      </w:pPr>
      <w:r>
        <w:rPr>
          <w:rFonts w:ascii="Times New Roman"/>
          <w:b w:val="false"/>
          <w:i w:val="false"/>
          <w:color w:val="000000"/>
          <w:sz w:val="28"/>
        </w:rPr>
        <w:t>      «___» _____________ 20 __ года                                    город Алматы № ______</w:t>
      </w:r>
      <w:r>
        <w:br/>
      </w:r>
      <w:r>
        <w:rPr>
          <w:rFonts w:ascii="Times New Roman"/>
          <w:b w:val="false"/>
          <w:i w:val="false"/>
          <w:color w:val="000000"/>
          <w:sz w:val="28"/>
        </w:rPr>
        <w:t>
      Национальный Банк Республики Казахстан произвел государственную регистрацию</w:t>
      </w:r>
      <w:r>
        <w:br/>
      </w:r>
      <w:r>
        <w:rPr>
          <w:rFonts w:ascii="Times New Roman"/>
          <w:b w:val="false"/>
          <w:i w:val="false"/>
          <w:color w:val="000000"/>
          <w:sz w:val="28"/>
        </w:rPr>
        <w:t>
      выпуска облигаций _______________________________________________________________</w:t>
      </w:r>
      <w:r>
        <w:br/>
      </w:r>
      <w:r>
        <w:rPr>
          <w:rFonts w:ascii="Times New Roman"/>
          <w:b w:val="false"/>
          <w:i w:val="false"/>
          <w:color w:val="000000"/>
          <w:sz w:val="28"/>
        </w:rPr>
        <w:t>
      (порядковый номер)</w:t>
      </w:r>
      <w:r>
        <w:br/>
      </w:r>
      <w:r>
        <w:rPr>
          <w:rFonts w:ascii="Times New Roman"/>
          <w:b w:val="false"/>
          <w:i w:val="false"/>
          <w:color w:val="000000"/>
          <w:sz w:val="28"/>
        </w:rPr>
        <w:t>
      в пределах ______________________________________________________________________</w:t>
      </w:r>
      <w:r>
        <w:br/>
      </w:r>
      <w:r>
        <w:rPr>
          <w:rFonts w:ascii="Times New Roman"/>
          <w:b w:val="false"/>
          <w:i w:val="false"/>
          <w:color w:val="000000"/>
          <w:sz w:val="28"/>
        </w:rPr>
        <w:t>
      (порядковый номер)</w:t>
      </w:r>
      <w:r>
        <w:br/>
      </w:r>
      <w:r>
        <w:rPr>
          <w:rFonts w:ascii="Times New Roman"/>
          <w:b w:val="false"/>
          <w:i w:val="false"/>
          <w:color w:val="000000"/>
          <w:sz w:val="28"/>
        </w:rPr>
        <w:t>
      облигационной программы 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и адрес эмитента)</w:t>
      </w:r>
      <w:r>
        <w:br/>
      </w:r>
      <w:r>
        <w:rPr>
          <w:rFonts w:ascii="Times New Roman"/>
          <w:b w:val="false"/>
          <w:i w:val="false"/>
          <w:color w:val="000000"/>
          <w:sz w:val="28"/>
        </w:rPr>
        <w:t>
      зарегистрированного _____________________________________________________________</w:t>
      </w:r>
      <w:r>
        <w:br/>
      </w:r>
      <w:r>
        <w:rPr>
          <w:rFonts w:ascii="Times New Roman"/>
          <w:b w:val="false"/>
          <w:i w:val="false"/>
          <w:color w:val="000000"/>
          <w:sz w:val="28"/>
        </w:rPr>
        <w:t>
      (наименование регистрирующего органа, номер и дата регистрации)</w:t>
      </w:r>
      <w:r>
        <w:br/>
      </w:r>
      <w:r>
        <w:rPr>
          <w:rFonts w:ascii="Times New Roman"/>
          <w:b w:val="false"/>
          <w:i w:val="false"/>
          <w:color w:val="000000"/>
          <w:sz w:val="28"/>
        </w:rPr>
        <w:t>
      Выпуск разделен на ________________________________________________________</w:t>
      </w:r>
      <w:r>
        <w:br/>
      </w:r>
      <w:r>
        <w:rPr>
          <w:rFonts w:ascii="Times New Roman"/>
          <w:b w:val="false"/>
          <w:i w:val="false"/>
          <w:color w:val="000000"/>
          <w:sz w:val="28"/>
        </w:rPr>
        <w:t>
      (количество облигаций цифрами и прописью)</w:t>
      </w:r>
      <w:r>
        <w:br/>
      </w:r>
      <w:r>
        <w:rPr>
          <w:rFonts w:ascii="Times New Roman"/>
          <w:b w:val="false"/>
          <w:i w:val="false"/>
          <w:color w:val="000000"/>
          <w:sz w:val="28"/>
        </w:rPr>
        <w:t>
      _________________________________________________________, которым присвоен</w:t>
      </w:r>
      <w:r>
        <w:br/>
      </w:r>
      <w:r>
        <w:rPr>
          <w:rFonts w:ascii="Times New Roman"/>
          <w:b w:val="false"/>
          <w:i w:val="false"/>
          <w:color w:val="000000"/>
          <w:sz w:val="28"/>
        </w:rPr>
        <w:t>
      национальный идентификационный номер __________________________________________.</w:t>
      </w:r>
      <w:r>
        <w:br/>
      </w:r>
      <w:r>
        <w:rPr>
          <w:rFonts w:ascii="Times New Roman"/>
          <w:b w:val="false"/>
          <w:i w:val="false"/>
          <w:color w:val="000000"/>
          <w:sz w:val="28"/>
        </w:rPr>
        <w:t>
      Номинальная стоимость одной облигации _____________________________________</w:t>
      </w:r>
      <w:r>
        <w:br/>
      </w:r>
      <w:r>
        <w:rPr>
          <w:rFonts w:ascii="Times New Roman"/>
          <w:b w:val="false"/>
          <w:i w:val="false"/>
          <w:color w:val="000000"/>
          <w:sz w:val="28"/>
        </w:rPr>
        <w:t>
      ___________________________________________________________________________ тенге</w:t>
      </w:r>
      <w:r>
        <w:br/>
      </w:r>
      <w:r>
        <w:rPr>
          <w:rFonts w:ascii="Times New Roman"/>
          <w:b w:val="false"/>
          <w:i w:val="false"/>
          <w:color w:val="000000"/>
          <w:sz w:val="28"/>
        </w:rPr>
        <w:t>
      (цифрами и прописью)</w:t>
      </w:r>
      <w:r>
        <w:br/>
      </w:r>
      <w:r>
        <w:rPr>
          <w:rFonts w:ascii="Times New Roman"/>
          <w:b w:val="false"/>
          <w:i w:val="false"/>
          <w:color w:val="000000"/>
          <w:sz w:val="28"/>
        </w:rPr>
        <w:t>
      Объем выпуска облигаций составляет _________________________________________</w:t>
      </w:r>
      <w:r>
        <w:br/>
      </w:r>
      <w:r>
        <w:rPr>
          <w:rFonts w:ascii="Times New Roman"/>
          <w:b w:val="false"/>
          <w:i w:val="false"/>
          <w:color w:val="000000"/>
          <w:sz w:val="28"/>
        </w:rPr>
        <w:t>
      ___________________________________________________________________________ тенге</w:t>
      </w:r>
      <w:r>
        <w:br/>
      </w:r>
      <w:r>
        <w:rPr>
          <w:rFonts w:ascii="Times New Roman"/>
          <w:b w:val="false"/>
          <w:i w:val="false"/>
          <w:color w:val="000000"/>
          <w:sz w:val="28"/>
        </w:rPr>
        <w:t>
      (суммарная номинальная стоимость выпускаемых облигаций цифрами и прописью)</w:t>
      </w:r>
      <w:r>
        <w:br/>
      </w:r>
      <w:r>
        <w:rPr>
          <w:rFonts w:ascii="Times New Roman"/>
          <w:b w:val="false"/>
          <w:i w:val="false"/>
          <w:color w:val="000000"/>
          <w:sz w:val="28"/>
        </w:rPr>
        <w:t>
      Выпуск внесен в Государственный реестр эмиссионных ценных бумаг за номером</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Дополнительная информация о выпуске 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фамилия, имя, при наличии - отчество и занимаемая должность лица, подписавшего</w:t>
      </w:r>
      <w:r>
        <w:br/>
      </w:r>
      <w:r>
        <w:rPr>
          <w:rFonts w:ascii="Times New Roman"/>
          <w:b w:val="false"/>
          <w:i w:val="false"/>
          <w:color w:val="000000"/>
          <w:sz w:val="28"/>
        </w:rPr>
        <w:t>
      свидетельство, подпись, печать</w:t>
      </w:r>
    </w:p>
    <w:bookmarkStart w:name="z50" w:id="5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57"/>
    <w:p>
      <w:pPr>
        <w:spacing w:after="0"/>
        <w:ind w:left="0"/>
        <w:jc w:val="both"/>
      </w:pPr>
      <w:r>
        <w:rPr>
          <w:rFonts w:ascii="Times New Roman"/>
          <w:b w:val="false"/>
          <w:i w:val="false"/>
          <w:color w:val="ff0000"/>
          <w:sz w:val="28"/>
        </w:rPr>
        <w:t xml:space="preserve">      Сноска. Правый верхний угол приложения 4 с изменениями, внесенными постановлением Правления Национального Банка РК от 26.08.2011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Правления Агентства РК по регулированию и надзору финансового рынка и финансовых организаций от 22.08.2008 </w:t>
      </w:r>
      <w:r>
        <w:rPr>
          <w:rFonts w:ascii="Times New Roman"/>
          <w:b w:val="false"/>
          <w:i w:val="false"/>
          <w:color w:val="ff0000"/>
          <w:sz w:val="28"/>
        </w:rPr>
        <w:t>N 125</w:t>
      </w:r>
      <w:r>
        <w:rPr>
          <w:rFonts w:ascii="Times New Roman"/>
          <w:b w:val="false"/>
          <w:i w:val="false"/>
          <w:color w:val="ff0000"/>
          <w:sz w:val="28"/>
        </w:rPr>
        <w:t xml:space="preserve"> (вводится в действие с 01.10.2008); от 28.11.2008 </w:t>
      </w:r>
      <w:r>
        <w:rPr>
          <w:rFonts w:ascii="Times New Roman"/>
          <w:b w:val="false"/>
          <w:i w:val="false"/>
          <w:color w:val="ff0000"/>
          <w:sz w:val="28"/>
        </w:rPr>
        <w:t>N 181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 xml:space="preserve">); с изменениями, внесенными постановлением Правления Национального Банка РК от 26.08.2011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ЗАПРОС </w:t>
      </w:r>
      <w:r>
        <w:br/>
      </w:r>
      <w:r>
        <w:rPr>
          <w:rFonts w:ascii="Times New Roman"/>
          <w:b w:val="false"/>
          <w:i w:val="false"/>
          <w:color w:val="000000"/>
          <w:sz w:val="28"/>
        </w:rPr>
        <w:t>
           </w:t>
      </w:r>
      <w:r>
        <w:rPr>
          <w:rFonts w:ascii="Times New Roman"/>
          <w:b/>
          <w:i w:val="false"/>
          <w:color w:val="000000"/>
          <w:sz w:val="28"/>
        </w:rPr>
        <w:t xml:space="preserve">на государственную регистрацию и присвоение </w:t>
      </w:r>
      <w:r>
        <w:br/>
      </w:r>
      <w:r>
        <w:rPr>
          <w:rFonts w:ascii="Times New Roman"/>
          <w:b w:val="false"/>
          <w:i w:val="false"/>
          <w:color w:val="000000"/>
          <w:sz w:val="28"/>
        </w:rPr>
        <w:t>
        </w:t>
      </w:r>
      <w:r>
        <w:rPr>
          <w:rFonts w:ascii="Times New Roman"/>
          <w:b/>
          <w:i w:val="false"/>
          <w:color w:val="000000"/>
          <w:sz w:val="28"/>
        </w:rPr>
        <w:t xml:space="preserve">национального идентификационного номера выпуску </w:t>
      </w:r>
      <w:r>
        <w:br/>
      </w:r>
      <w:r>
        <w:rPr>
          <w:rFonts w:ascii="Times New Roman"/>
          <w:b w:val="false"/>
          <w:i w:val="false"/>
          <w:color w:val="000000"/>
          <w:sz w:val="28"/>
        </w:rPr>
        <w:t>
 </w:t>
      </w:r>
      <w:r>
        <w:rPr>
          <w:rFonts w:ascii="Times New Roman"/>
          <w:b/>
          <w:i w:val="false"/>
          <w:color w:val="000000"/>
          <w:sz w:val="28"/>
        </w:rPr>
        <w:t>облигаций со сроком обращения не более двенадцати месяцев</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3273"/>
      </w:tblGrid>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эмитента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нахождения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собственного капитала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оплаченного уставного </w:t>
            </w:r>
            <w:r>
              <w:br/>
            </w:r>
            <w:r>
              <w:rPr>
                <w:rFonts w:ascii="Times New Roman"/>
                <w:b w:val="false"/>
                <w:i w:val="false"/>
                <w:color w:val="000000"/>
                <w:sz w:val="20"/>
              </w:rPr>
              <w:t xml:space="preserve">
капитала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об акциях эмитента, </w:t>
            </w:r>
            <w:r>
              <w:br/>
            </w:r>
            <w:r>
              <w:rPr>
                <w:rFonts w:ascii="Times New Roman"/>
                <w:b w:val="false"/>
                <w:i w:val="false"/>
                <w:color w:val="000000"/>
                <w:sz w:val="20"/>
              </w:rPr>
              <w:t xml:space="preserve">
включенных в первую категорию </w:t>
            </w:r>
            <w:r>
              <w:br/>
            </w:r>
            <w:r>
              <w:rPr>
                <w:rFonts w:ascii="Times New Roman"/>
                <w:b w:val="false"/>
                <w:i w:val="false"/>
                <w:color w:val="000000"/>
                <w:sz w:val="20"/>
              </w:rPr>
              <w:t xml:space="preserve">
сектора "акции" официального </w:t>
            </w:r>
            <w:r>
              <w:br/>
            </w:r>
            <w:r>
              <w:rPr>
                <w:rFonts w:ascii="Times New Roman"/>
                <w:b w:val="false"/>
                <w:i w:val="false"/>
                <w:color w:val="000000"/>
                <w:sz w:val="20"/>
              </w:rPr>
              <w:t xml:space="preserve">
списка фондовой биржи, с </w:t>
            </w:r>
            <w:r>
              <w:br/>
            </w:r>
            <w:r>
              <w:rPr>
                <w:rFonts w:ascii="Times New Roman"/>
                <w:b w:val="false"/>
                <w:i w:val="false"/>
                <w:color w:val="000000"/>
                <w:sz w:val="20"/>
              </w:rPr>
              <w:t xml:space="preserve">
указанием национального </w:t>
            </w:r>
            <w:r>
              <w:br/>
            </w:r>
            <w:r>
              <w:rPr>
                <w:rFonts w:ascii="Times New Roman"/>
                <w:b w:val="false"/>
                <w:i w:val="false"/>
                <w:color w:val="000000"/>
                <w:sz w:val="20"/>
              </w:rPr>
              <w:t xml:space="preserve">
идентификационного номера и </w:t>
            </w:r>
            <w:r>
              <w:br/>
            </w:r>
            <w:r>
              <w:rPr>
                <w:rFonts w:ascii="Times New Roman"/>
                <w:b w:val="false"/>
                <w:i w:val="false"/>
                <w:color w:val="000000"/>
                <w:sz w:val="20"/>
              </w:rPr>
              <w:t xml:space="preserve">
даты включения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Номинальная стоимость одной </w:t>
            </w:r>
            <w:r>
              <w:br/>
            </w:r>
            <w:r>
              <w:rPr>
                <w:rFonts w:ascii="Times New Roman"/>
                <w:b w:val="false"/>
                <w:i w:val="false"/>
                <w:color w:val="000000"/>
                <w:sz w:val="20"/>
              </w:rPr>
              <w:t xml:space="preserve">
облигации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выпуска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начала обращения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облигаций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3473"/>
      </w:tblGrid>
      <w:tr>
        <w:trPr>
          <w:trHeight w:val="225"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облигаций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облигаций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по облигациям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выплаты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Купонные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Дисконтные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Индексированные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Запрос подписывается первым руководителем, главным бухгалтером, либо лицами их замещающими, и заверяется оттиском печати эмитента. </w:t>
      </w:r>
    </w:p>
    <w:bookmarkStart w:name="z51" w:id="5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регистрации выпуска негосударственных</w:t>
      </w:r>
      <w:r>
        <w:br/>
      </w:r>
      <w:r>
        <w:rPr>
          <w:rFonts w:ascii="Times New Roman"/>
          <w:b w:val="false"/>
          <w:i w:val="false"/>
          <w:color w:val="000000"/>
          <w:sz w:val="28"/>
        </w:rPr>
        <w:t xml:space="preserve">
облигаций и рассмотрения      </w:t>
      </w:r>
      <w:r>
        <w:br/>
      </w:r>
      <w:r>
        <w:rPr>
          <w:rFonts w:ascii="Times New Roman"/>
          <w:b w:val="false"/>
          <w:i w:val="false"/>
          <w:color w:val="000000"/>
          <w:sz w:val="28"/>
        </w:rPr>
        <w:t xml:space="preserve">
отчетов об итогах размещения и   </w:t>
      </w:r>
      <w:r>
        <w:br/>
      </w:r>
      <w:r>
        <w:rPr>
          <w:rFonts w:ascii="Times New Roman"/>
          <w:b w:val="false"/>
          <w:i w:val="false"/>
          <w:color w:val="000000"/>
          <w:sz w:val="28"/>
        </w:rPr>
        <w:t xml:space="preserve">
погашения облигаций,       </w:t>
      </w:r>
      <w:r>
        <w:br/>
      </w:r>
      <w:r>
        <w:rPr>
          <w:rFonts w:ascii="Times New Roman"/>
          <w:b w:val="false"/>
          <w:i w:val="false"/>
          <w:color w:val="000000"/>
          <w:sz w:val="28"/>
        </w:rPr>
        <w:t xml:space="preserve">
аннулирования выпуска облигаций  </w:t>
      </w:r>
    </w:p>
    <w:bookmarkEnd w:id="58"/>
    <w:p>
      <w:pPr>
        <w:spacing w:after="0"/>
        <w:ind w:left="0"/>
        <w:jc w:val="both"/>
      </w:pPr>
      <w:r>
        <w:rPr>
          <w:rFonts w:ascii="Times New Roman"/>
          <w:b w:val="false"/>
          <w:i w:val="false"/>
          <w:color w:val="ff0000"/>
          <w:sz w:val="28"/>
        </w:rPr>
        <w:t xml:space="preserve">      Сноска. Приложение 5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0" w:id="59"/>
    <w:p>
      <w:pPr>
        <w:spacing w:after="0"/>
        <w:ind w:left="0"/>
        <w:jc w:val="both"/>
      </w:pPr>
      <w:r>
        <w:rPr>
          <w:rFonts w:ascii="Times New Roman"/>
          <w:b w:val="false"/>
          <w:i w:val="false"/>
          <w:color w:val="000000"/>
          <w:sz w:val="28"/>
        </w:rPr>
        <w:t>
ОТЧЕТ</w:t>
      </w:r>
      <w:r>
        <w:br/>
      </w:r>
      <w:r>
        <w:rPr>
          <w:rFonts w:ascii="Times New Roman"/>
          <w:b w:val="false"/>
          <w:i w:val="false"/>
          <w:color w:val="000000"/>
          <w:sz w:val="28"/>
        </w:rPr>
        <w:t>
об итогах размещении облигаций</w:t>
      </w:r>
      <w:r>
        <w:br/>
      </w:r>
      <w:r>
        <w:rPr>
          <w:rFonts w:ascii="Times New Roman"/>
          <w:b w:val="false"/>
          <w:i w:val="false"/>
          <w:color w:val="000000"/>
          <w:sz w:val="28"/>
        </w:rPr>
        <w:t>
за период с _______ по _________</w:t>
      </w:r>
    </w:p>
    <w:bookmarkEnd w:id="59"/>
    <w:p>
      <w:pPr>
        <w:spacing w:after="0"/>
        <w:ind w:left="0"/>
        <w:jc w:val="both"/>
      </w:pPr>
      <w:r>
        <w:rPr>
          <w:rFonts w:ascii="Times New Roman"/>
          <w:b w:val="false"/>
          <w:i w:val="false"/>
          <w:color w:val="000000"/>
          <w:sz w:val="28"/>
        </w:rPr>
        <w:t>      1. Наименование эмитента.</w:t>
      </w:r>
      <w:r>
        <w:br/>
      </w:r>
      <w:r>
        <w:rPr>
          <w:rFonts w:ascii="Times New Roman"/>
          <w:b w:val="false"/>
          <w:i w:val="false"/>
          <w:color w:val="000000"/>
          <w:sz w:val="28"/>
        </w:rPr>
        <w:t>
      2. Сведения о государственной регистрации (перерегистрации) эмитента.</w:t>
      </w:r>
      <w:r>
        <w:br/>
      </w: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3. Место нахождения эмитента.</w:t>
      </w:r>
      <w:r>
        <w:br/>
      </w:r>
      <w:r>
        <w:rPr>
          <w:rFonts w:ascii="Times New Roman"/>
          <w:b w:val="false"/>
          <w:i w:val="false"/>
          <w:color w:val="000000"/>
          <w:sz w:val="28"/>
        </w:rPr>
        <w:t>
      4. Дата и номер государственной регистрации выпуска облигаций.</w:t>
      </w:r>
      <w:r>
        <w:br/>
      </w:r>
      <w:r>
        <w:rPr>
          <w:rFonts w:ascii="Times New Roman"/>
          <w:b w:val="false"/>
          <w:i w:val="false"/>
          <w:color w:val="000000"/>
          <w:sz w:val="28"/>
        </w:rPr>
        <w:t>
      5. Сведения об облигациях:</w:t>
      </w:r>
      <w:r>
        <w:br/>
      </w:r>
      <w:r>
        <w:rPr>
          <w:rFonts w:ascii="Times New Roman"/>
          <w:b w:val="false"/>
          <w:i w:val="false"/>
          <w:color w:val="000000"/>
          <w:sz w:val="28"/>
        </w:rPr>
        <w:t>
      общее количество и вид объявленных к выпуску облигаций, номинальная стоимость, размер купона и (или) дисконта, количество размещенных, выкупленных и неразмещенных облигаций на дату окончания отчетного периода размещения облигаций.</w:t>
      </w:r>
      <w:r>
        <w:br/>
      </w:r>
      <w:r>
        <w:rPr>
          <w:rFonts w:ascii="Times New Roman"/>
          <w:b w:val="false"/>
          <w:i w:val="false"/>
          <w:color w:val="000000"/>
          <w:sz w:val="28"/>
        </w:rPr>
        <w:t>
      6. Сведения о количестве собственников облигаций по категориям собственников:</w:t>
      </w:r>
      <w:r>
        <w:br/>
      </w:r>
      <w:r>
        <w:rPr>
          <w:rFonts w:ascii="Times New Roman"/>
          <w:b w:val="false"/>
          <w:i w:val="false"/>
          <w:color w:val="000000"/>
          <w:sz w:val="28"/>
        </w:rPr>
        <w:t>
      резиденты и нерезиденты; физические и юридические лица;</w:t>
      </w:r>
      <w:r>
        <w:br/>
      </w:r>
      <w:r>
        <w:rPr>
          <w:rFonts w:ascii="Times New Roman"/>
          <w:b w:val="false"/>
          <w:i w:val="false"/>
          <w:color w:val="000000"/>
          <w:sz w:val="28"/>
        </w:rPr>
        <w:t>
      пенсионные фонды, страховые компании, банки второго уровня, небанковские организации, брокеры - дилеры и прочие с указанием количества облигаций, принадлежащих собственникам каждой из вышеуказанных категорий лиц.</w:t>
      </w:r>
      <w:r>
        <w:br/>
      </w:r>
      <w:r>
        <w:rPr>
          <w:rFonts w:ascii="Times New Roman"/>
          <w:b w:val="false"/>
          <w:i w:val="false"/>
          <w:color w:val="000000"/>
          <w:sz w:val="28"/>
        </w:rPr>
        <w:t>
      7. Сведения о размещении облигаций:</w:t>
      </w:r>
      <w:r>
        <w:br/>
      </w:r>
      <w:r>
        <w:rPr>
          <w:rFonts w:ascii="Times New Roman"/>
          <w:b w:val="false"/>
          <w:i w:val="false"/>
          <w:color w:val="000000"/>
          <w:sz w:val="28"/>
        </w:rPr>
        <w:t>
      1) дата утверждения предыдущего (предыдущих) отчета (отчетов) с указанием даты начала и даты окончания периода размещения, количества размещенных облигаций и суммы привлеченных денег отдельно за каждый предыдущий отчетный период размещения облигаций, а также даты принятия к сведению информации о неразмещении облигаций;</w:t>
      </w:r>
      <w:r>
        <w:br/>
      </w:r>
      <w:r>
        <w:rPr>
          <w:rFonts w:ascii="Times New Roman"/>
          <w:b w:val="false"/>
          <w:i w:val="false"/>
          <w:color w:val="000000"/>
          <w:sz w:val="28"/>
        </w:rPr>
        <w:t>
      2) количество облигаций, размещенных на неорганизованном рынке ценных бумаг за отчетный период путем подписки и аукциона, и сумма привлеченных денег, в том числе информация о размещенных за отчетный период облигациях, оплата которых произведена правами требования по облигациям, ранее выпущенным эмитентом, срок обращения которых истек, с указанием даты и номера государственной регистрации выпуска облигаций, срок обращения которых истек, вида, количества данных облигаций. В случае размещения облигаций путем проведения аукциона, указываются даты их проведения и наивысшая цена продажи на аукционе;</w:t>
      </w:r>
      <w:r>
        <w:br/>
      </w:r>
      <w:r>
        <w:rPr>
          <w:rFonts w:ascii="Times New Roman"/>
          <w:b w:val="false"/>
          <w:i w:val="false"/>
          <w:color w:val="000000"/>
          <w:sz w:val="28"/>
        </w:rPr>
        <w:t>
      3) информация о размещении облигаций за отчетный период на организованном рынке ценных бумаг (категория списка организатора торгов, рыночная стоимость облигаций на дату окончания размещения облигаций, наивысшая цена на торгах и дата первых и последних торгов, количество размещенных облигаций и сумма привлеченных денег), в том числе количество облигаций, размещенных за отчетный период на территории иностранного государства, с указанием даты получения разрешения уполномоченного органа на размещение облигаций на территории иностранного государства;</w:t>
      </w:r>
      <w:r>
        <w:br/>
      </w:r>
      <w:r>
        <w:rPr>
          <w:rFonts w:ascii="Times New Roman"/>
          <w:b w:val="false"/>
          <w:i w:val="false"/>
          <w:color w:val="000000"/>
          <w:sz w:val="28"/>
        </w:rPr>
        <w:t>
      4) общее количество размещенных за отчетный период облигаций;</w:t>
      </w:r>
      <w:r>
        <w:br/>
      </w:r>
      <w:r>
        <w:rPr>
          <w:rFonts w:ascii="Times New Roman"/>
          <w:b w:val="false"/>
          <w:i w:val="false"/>
          <w:color w:val="000000"/>
          <w:sz w:val="28"/>
        </w:rPr>
        <w:t>
      5) количество выкупленных за отчетный период облигаций, дата принятия решения о выкупе, а также сумма расходов, понесенных эмитентом при их выкупе, с указанием причины выкупа, в том числе при нарушении ковенант, предусмотренных проспектом и (или) Законом;</w:t>
      </w:r>
      <w:r>
        <w:br/>
      </w:r>
      <w:r>
        <w:rPr>
          <w:rFonts w:ascii="Times New Roman"/>
          <w:b w:val="false"/>
          <w:i w:val="false"/>
          <w:color w:val="000000"/>
          <w:sz w:val="28"/>
        </w:rPr>
        <w:t>
      6) количество облигаций, которые были ранее выкуплены эмитентом и реализованы повторно в отчетном периоде;</w:t>
      </w:r>
      <w:r>
        <w:br/>
      </w:r>
      <w:r>
        <w:rPr>
          <w:rFonts w:ascii="Times New Roman"/>
          <w:b w:val="false"/>
          <w:i w:val="false"/>
          <w:color w:val="000000"/>
          <w:sz w:val="28"/>
        </w:rPr>
        <w:t>
      7) количество облигаций, размещенных аффилированным лицам с указанием данных аффилированных лиц.</w:t>
      </w:r>
      <w:r>
        <w:br/>
      </w:r>
      <w:r>
        <w:rPr>
          <w:rFonts w:ascii="Times New Roman"/>
          <w:b w:val="false"/>
          <w:i w:val="false"/>
          <w:color w:val="000000"/>
          <w:sz w:val="28"/>
        </w:rPr>
        <w:t>
      8. Информация об андеррайтерах (эмиссионных консорциумах) выпуска облигаций. В данном подпункте указывается информация:</w:t>
      </w:r>
      <w:r>
        <w:br/>
      </w:r>
      <w:r>
        <w:rPr>
          <w:rFonts w:ascii="Times New Roman"/>
          <w:b w:val="false"/>
          <w:i w:val="false"/>
          <w:color w:val="000000"/>
          <w:sz w:val="28"/>
        </w:rPr>
        <w:t>
      о наименовании профессионального участника рынка ценных бумаг, дате и номере договора на оказание услуг андеррайтера, заключенных эмитентом, а также об участниках эмиссионного консорциума;</w:t>
      </w:r>
      <w:r>
        <w:br/>
      </w:r>
      <w:r>
        <w:rPr>
          <w:rFonts w:ascii="Times New Roman"/>
          <w:b w:val="false"/>
          <w:i w:val="false"/>
          <w:color w:val="000000"/>
          <w:sz w:val="28"/>
        </w:rPr>
        <w:t>
      о дисконте и комиссионных, которые выплачены (подлежат выплате) андеррайтерам или другим участникам размещения, представителям в процентном выражении от общего объема размещения, объеме дисконта и комиссионных на каждую размещаемую облигацию и другие сведения о расходах;</w:t>
      </w:r>
      <w:r>
        <w:br/>
      </w:r>
      <w:r>
        <w:rPr>
          <w:rFonts w:ascii="Times New Roman"/>
          <w:b w:val="false"/>
          <w:i w:val="false"/>
          <w:color w:val="000000"/>
          <w:sz w:val="28"/>
        </w:rPr>
        <w:t>
      о количестве размещенных облигаций без привлечения андеррайтеров и дальнейших планах размещения.</w:t>
      </w:r>
      <w:r>
        <w:br/>
      </w:r>
      <w:r>
        <w:rPr>
          <w:rFonts w:ascii="Times New Roman"/>
          <w:b w:val="false"/>
          <w:i w:val="false"/>
          <w:color w:val="000000"/>
          <w:sz w:val="28"/>
        </w:rPr>
        <w:t>
      9. При выпуске облигаций специальной финансовой компании дополнительно представляется следующая информация:</w:t>
      </w:r>
      <w:r>
        <w:br/>
      </w:r>
      <w:r>
        <w:rPr>
          <w:rFonts w:ascii="Times New Roman"/>
          <w:b w:val="false"/>
          <w:i w:val="false"/>
          <w:color w:val="000000"/>
          <w:sz w:val="28"/>
        </w:rPr>
        <w:t>
      1) наименование и место нахождения оригинатора, банка-кастодиана, управляющего агента, и лица, осуществляющего сбор платежей по уступленным правам требования, с указанием номера и даты заключения соответствующих договоров;</w:t>
      </w:r>
      <w:r>
        <w:br/>
      </w:r>
      <w:r>
        <w:rPr>
          <w:rFonts w:ascii="Times New Roman"/>
          <w:b w:val="false"/>
          <w:i w:val="false"/>
          <w:color w:val="000000"/>
          <w:sz w:val="28"/>
        </w:rPr>
        <w:t>
      2)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r>
        <w:br/>
      </w:r>
      <w:r>
        <w:rPr>
          <w:rFonts w:ascii="Times New Roman"/>
          <w:b w:val="false"/>
          <w:i w:val="false"/>
          <w:color w:val="000000"/>
          <w:sz w:val="28"/>
        </w:rPr>
        <w:t>
      3) сумма выделенных активов, являющихся обеспечением облигаций специальной финансовой компании в соответствии с проспектом выпуска облигаций специальной финансовой компании;</w:t>
      </w:r>
      <w:r>
        <w:br/>
      </w:r>
      <w:r>
        <w:rPr>
          <w:rFonts w:ascii="Times New Roman"/>
          <w:b w:val="false"/>
          <w:i w:val="false"/>
          <w:color w:val="000000"/>
          <w:sz w:val="28"/>
        </w:rPr>
        <w:t>
      4) сумма выделенных активов, являющихся обеспечением облигаций специальной финансовой компании на дату окончания отчетного периода;</w:t>
      </w:r>
      <w:r>
        <w:br/>
      </w:r>
      <w:r>
        <w:rPr>
          <w:rFonts w:ascii="Times New Roman"/>
          <w:b w:val="false"/>
          <w:i w:val="false"/>
          <w:color w:val="000000"/>
          <w:sz w:val="28"/>
        </w:rPr>
        <w:t>
      5) сумма денег, полученных специальной финансовой компанией по правам требования, входящим в состав выделенных активов на дату окончания отчетного периода;</w:t>
      </w:r>
      <w:r>
        <w:br/>
      </w:r>
      <w:r>
        <w:rPr>
          <w:rFonts w:ascii="Times New Roman"/>
          <w:b w:val="false"/>
          <w:i w:val="false"/>
          <w:color w:val="000000"/>
          <w:sz w:val="28"/>
        </w:rPr>
        <w:t>
      6) сумма расходов, связанных с оплатой услуг по сделке секьюритизации, за отчетный период;</w:t>
      </w:r>
      <w:r>
        <w:br/>
      </w:r>
      <w:r>
        <w:rPr>
          <w:rFonts w:ascii="Times New Roman"/>
          <w:b w:val="false"/>
          <w:i w:val="false"/>
          <w:color w:val="000000"/>
          <w:sz w:val="28"/>
        </w:rPr>
        <w:t>
      7) сведения о наличии фактов несвоевременного исполнения или неисполнения обязательств по правам требования, входящим в состав выделенных активов.</w:t>
      </w:r>
      <w:r>
        <w:br/>
      </w:r>
      <w:r>
        <w:rPr>
          <w:rFonts w:ascii="Times New Roman"/>
          <w:b w:val="false"/>
          <w:i w:val="false"/>
          <w:color w:val="000000"/>
          <w:sz w:val="28"/>
        </w:rPr>
        <w:t>
      10. Сведения о регистраторе.</w:t>
      </w:r>
      <w:r>
        <w:br/>
      </w:r>
      <w:r>
        <w:rPr>
          <w:rFonts w:ascii="Times New Roman"/>
          <w:b w:val="false"/>
          <w:i w:val="false"/>
          <w:color w:val="000000"/>
          <w:sz w:val="28"/>
        </w:rPr>
        <w:t>
      Наименование и место нахождения регистратора, дата и номер договора.</w:t>
      </w:r>
      <w:r>
        <w:br/>
      </w:r>
      <w:r>
        <w:rPr>
          <w:rFonts w:ascii="Times New Roman"/>
          <w:b w:val="false"/>
          <w:i w:val="false"/>
          <w:color w:val="000000"/>
          <w:sz w:val="28"/>
        </w:rPr>
        <w:t>
      11. Наименование средств массовой информации и дата публикации информационного сообщения о выпуске облигаций.</w:t>
      </w:r>
      <w:r>
        <w:br/>
      </w:r>
      <w:r>
        <w:rPr>
          <w:rFonts w:ascii="Times New Roman"/>
          <w:b w:val="false"/>
          <w:i w:val="false"/>
          <w:color w:val="000000"/>
          <w:sz w:val="28"/>
        </w:rPr>
        <w:t>
      12. Информация о случаях нарушения ограничений (ковенант), предусмотренных в проспекте выпуска.</w:t>
      </w:r>
      <w:r>
        <w:br/>
      </w:r>
      <w:r>
        <w:rPr>
          <w:rFonts w:ascii="Times New Roman"/>
          <w:b w:val="false"/>
          <w:i w:val="false"/>
          <w:color w:val="000000"/>
          <w:sz w:val="28"/>
        </w:rPr>
        <w:t>
      13. Размер левереджа на дату окончания размещения облигаций (размер левереджа не указывается финансовыми организациями), наличие случаев дефолта по ранее выпущенным облигациям, имеющиеся проблемы с дальнейшим размещением облигаций.</w:t>
      </w:r>
      <w:r>
        <w:br/>
      </w:r>
      <w:r>
        <w:rPr>
          <w:rFonts w:ascii="Times New Roman"/>
          <w:b w:val="false"/>
          <w:i w:val="false"/>
          <w:color w:val="000000"/>
          <w:sz w:val="28"/>
        </w:rPr>
        <w:t>
      14. Сведения о выплате вознаграждения по облигациям:</w:t>
      </w:r>
      <w:r>
        <w:br/>
      </w:r>
      <w:r>
        <w:rPr>
          <w:rFonts w:ascii="Times New Roman"/>
          <w:b w:val="false"/>
          <w:i w:val="false"/>
          <w:color w:val="000000"/>
          <w:sz w:val="28"/>
        </w:rPr>
        <w:t>
      1) периодичность и сроки выплаты вознаграждения по облигациям;</w:t>
      </w:r>
      <w:r>
        <w:br/>
      </w:r>
      <w:r>
        <w:rPr>
          <w:rFonts w:ascii="Times New Roman"/>
          <w:b w:val="false"/>
          <w:i w:val="false"/>
          <w:color w:val="000000"/>
          <w:sz w:val="28"/>
        </w:rPr>
        <w:t>
      2) размер или порядок определения размера вознаграждения по облигациям. Общая сумма выплаченного вознаграждения по облигациям данного выпуска в отчетном периоде;</w:t>
      </w:r>
      <w:r>
        <w:br/>
      </w:r>
      <w:r>
        <w:rPr>
          <w:rFonts w:ascii="Times New Roman"/>
          <w:b w:val="false"/>
          <w:i w:val="false"/>
          <w:color w:val="000000"/>
          <w:sz w:val="28"/>
        </w:rPr>
        <w:t>
      3) порядок расчетов при выплате вознаграждения по облигациям (форма расчетов: наличная, безналичная);</w:t>
      </w:r>
      <w:r>
        <w:br/>
      </w:r>
      <w:r>
        <w:rPr>
          <w:rFonts w:ascii="Times New Roman"/>
          <w:b w:val="false"/>
          <w:i w:val="false"/>
          <w:color w:val="000000"/>
          <w:sz w:val="28"/>
        </w:rPr>
        <w:t>
      4) описание возможных проблем, связанных с выплатой очередного вознаграждения и (или) погашением облигаций данного выпуска, и мероприятий, предпринимаемых эмитентом для выхода из данной ситуации. Если имелись случаи несвоевременной выплаты вознаграждения по облигациям, указать причины и какие меры предпринимались эмитентом.</w:t>
      </w:r>
      <w:r>
        <w:br/>
      </w:r>
      <w:r>
        <w:rPr>
          <w:rFonts w:ascii="Times New Roman"/>
          <w:b w:val="false"/>
          <w:i w:val="false"/>
          <w:color w:val="000000"/>
          <w:sz w:val="28"/>
        </w:rPr>
        <w:t>
      Отчет подписывается первым руководителем, главным бухгалтером, или лицами, их замещающими, и заверяется оттиском печати эмитента. Каждый экземпляр отчета прошивается с копией реестра держателей облигаций, выданного регистратором на день, следующий за днем окончания периода размещения облигаций, финансовой отчетностью по состоянию на конец отчетного месяца или на дату, следующую за датой окончания размещения облигаций и скрепляется бумажной пломбой, наклеенной на узел прошивки и частично на лист. Оттиск печати наносится частично на бумажную пломбу, частично на лист документа и удостоверен подписью первого руководителя или лица, его замещающего.</w:t>
      </w:r>
      <w:r>
        <w:br/>
      </w:r>
      <w:r>
        <w:rPr>
          <w:rFonts w:ascii="Times New Roman"/>
          <w:b w:val="false"/>
          <w:i w:val="false"/>
          <w:color w:val="000000"/>
          <w:sz w:val="28"/>
        </w:rPr>
        <w:t>
      Подпункты 2), 3), 4) пункта 7 настоящего приложения не заполняются в случае неразмещения облигаций в отчетном периоде.</w:t>
      </w:r>
    </w:p>
    <w:bookmarkStart w:name="z280" w:id="60"/>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размещения и погашения облигаций,</w:t>
      </w:r>
      <w:r>
        <w:br/>
      </w:r>
      <w:r>
        <w:rPr>
          <w:rFonts w:ascii="Times New Roman"/>
          <w:b w:val="false"/>
          <w:i w:val="false"/>
          <w:color w:val="000000"/>
          <w:sz w:val="28"/>
        </w:rPr>
        <w:t>
аннулирования выпуска облигаций</w:t>
      </w:r>
    </w:p>
    <w:bookmarkEnd w:id="60"/>
    <w:p>
      <w:pPr>
        <w:spacing w:after="0"/>
        <w:ind w:left="0"/>
        <w:jc w:val="both"/>
      </w:pPr>
      <w:r>
        <w:rPr>
          <w:rFonts w:ascii="Times New Roman"/>
          <w:b w:val="false"/>
          <w:i w:val="false"/>
          <w:color w:val="000000"/>
          <w:sz w:val="28"/>
        </w:rPr>
        <w:t xml:space="preserve">Форма            </w:t>
      </w:r>
    </w:p>
    <w:bookmarkStart w:name="z281" w:id="61"/>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об итогах размещения облигаций</w:t>
      </w:r>
    </w:p>
    <w:bookmarkEnd w:id="61"/>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постановлением Правления Национального Банка РК от 18.04.2014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Наименование эмитента </w:t>
      </w:r>
      <w:r>
        <w:br/>
      </w:r>
      <w:r>
        <w:rPr>
          <w:rFonts w:ascii="Times New Roman"/>
          <w:b w:val="false"/>
          <w:i w:val="false"/>
          <w:color w:val="000000"/>
          <w:sz w:val="28"/>
        </w:rPr>
        <w:t xml:space="preserve">
      2. Место нахождение эмитента. </w:t>
      </w:r>
      <w:r>
        <w:br/>
      </w:r>
      <w:r>
        <w:rPr>
          <w:rFonts w:ascii="Times New Roman"/>
          <w:b w:val="false"/>
          <w:i w:val="false"/>
          <w:color w:val="000000"/>
          <w:sz w:val="28"/>
        </w:rPr>
        <w:t xml:space="preserve">
      3. Дата и номер государственной регистрации выпуска облигаций. </w:t>
      </w:r>
      <w:r>
        <w:br/>
      </w:r>
      <w:r>
        <w:rPr>
          <w:rFonts w:ascii="Times New Roman"/>
          <w:b w:val="false"/>
          <w:i w:val="false"/>
          <w:color w:val="000000"/>
          <w:sz w:val="28"/>
        </w:rPr>
        <w:t xml:space="preserve">
      4. Сведения об облигациях: </w:t>
      </w:r>
      <w:r>
        <w:br/>
      </w:r>
      <w:r>
        <w:rPr>
          <w:rFonts w:ascii="Times New Roman"/>
          <w:b w:val="false"/>
          <w:i w:val="false"/>
          <w:color w:val="000000"/>
          <w:sz w:val="28"/>
        </w:rPr>
        <w:t>
      общее количество и вид объявленных к выпуску облигаций,</w:t>
      </w:r>
      <w:r>
        <w:br/>
      </w:r>
      <w:r>
        <w:rPr>
          <w:rFonts w:ascii="Times New Roman"/>
          <w:b w:val="false"/>
          <w:i w:val="false"/>
          <w:color w:val="000000"/>
          <w:sz w:val="28"/>
        </w:rPr>
        <w:t xml:space="preserve">
номинальная стоимость, размер купона и (или) дисконта. </w:t>
      </w:r>
      <w:r>
        <w:br/>
      </w:r>
      <w:r>
        <w:rPr>
          <w:rFonts w:ascii="Times New Roman"/>
          <w:b w:val="false"/>
          <w:i w:val="false"/>
          <w:color w:val="000000"/>
          <w:sz w:val="28"/>
        </w:rPr>
        <w:t xml:space="preserve">
      5. Сведения о размещении облигаций: </w:t>
      </w:r>
      <w:r>
        <w:br/>
      </w:r>
      <w:r>
        <w:rPr>
          <w:rFonts w:ascii="Times New Roman"/>
          <w:b w:val="false"/>
          <w:i w:val="false"/>
          <w:color w:val="000000"/>
          <w:sz w:val="28"/>
        </w:rPr>
        <w:t>
      1) дата начала и дата окончания периода размещения, за который</w:t>
      </w:r>
      <w:r>
        <w:br/>
      </w:r>
      <w:r>
        <w:rPr>
          <w:rFonts w:ascii="Times New Roman"/>
          <w:b w:val="false"/>
          <w:i w:val="false"/>
          <w:color w:val="000000"/>
          <w:sz w:val="28"/>
        </w:rPr>
        <w:t>
представляется отчет;</w:t>
      </w:r>
      <w:r>
        <w:br/>
      </w:r>
      <w:r>
        <w:rPr>
          <w:rFonts w:ascii="Times New Roman"/>
          <w:b w:val="false"/>
          <w:i w:val="false"/>
          <w:color w:val="000000"/>
          <w:sz w:val="28"/>
        </w:rPr>
        <w:t>
      2) количество размещенных облигаций за отчетный период и всего,</w:t>
      </w:r>
      <w:r>
        <w:br/>
      </w:r>
      <w:r>
        <w:rPr>
          <w:rFonts w:ascii="Times New Roman"/>
          <w:b w:val="false"/>
          <w:i w:val="false"/>
          <w:color w:val="000000"/>
          <w:sz w:val="28"/>
        </w:rPr>
        <w:t>
с учетом ранее размещенных облигаций, с даты начала их обращения;</w:t>
      </w:r>
      <w:r>
        <w:br/>
      </w:r>
      <w:r>
        <w:rPr>
          <w:rFonts w:ascii="Times New Roman"/>
          <w:b w:val="false"/>
          <w:i w:val="false"/>
          <w:color w:val="000000"/>
          <w:sz w:val="28"/>
        </w:rPr>
        <w:t>
      Отчет подписывается уполномоченным лицом эмитента. Каждый</w:t>
      </w:r>
      <w:r>
        <w:br/>
      </w:r>
      <w:r>
        <w:rPr>
          <w:rFonts w:ascii="Times New Roman"/>
          <w:b w:val="false"/>
          <w:i w:val="false"/>
          <w:color w:val="000000"/>
          <w:sz w:val="28"/>
        </w:rPr>
        <w:t>
экземпляр отчета прошивается с копией реестра держателей облигаций,</w:t>
      </w:r>
      <w:r>
        <w:br/>
      </w:r>
      <w:r>
        <w:rPr>
          <w:rFonts w:ascii="Times New Roman"/>
          <w:b w:val="false"/>
          <w:i w:val="false"/>
          <w:color w:val="000000"/>
          <w:sz w:val="28"/>
        </w:rPr>
        <w:t>
выданного регистратором на дату окончания периода размещения</w:t>
      </w:r>
      <w:r>
        <w:br/>
      </w:r>
      <w:r>
        <w:rPr>
          <w:rFonts w:ascii="Times New Roman"/>
          <w:b w:val="false"/>
          <w:i w:val="false"/>
          <w:color w:val="000000"/>
          <w:sz w:val="28"/>
        </w:rPr>
        <w:t>
облигаций.</w:t>
      </w:r>
    </w:p>
    <w:bookmarkStart w:name="z52" w:id="6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62"/>
    <w:p>
      <w:pPr>
        <w:spacing w:after="0"/>
        <w:ind w:left="0"/>
        <w:jc w:val="both"/>
      </w:pPr>
      <w:r>
        <w:rPr>
          <w:rFonts w:ascii="Times New Roman"/>
          <w:b w:val="false"/>
          <w:i w:val="false"/>
          <w:color w:val="ff0000"/>
          <w:sz w:val="28"/>
        </w:rPr>
        <w:t xml:space="preserve">      Сноска. Правый верхний угол приложения 6 с изменениями, внесенными постановлением Правления Национального Банка РК от 26.08.2011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1" w:id="63"/>
    <w:p>
      <w:pPr>
        <w:spacing w:after="0"/>
        <w:ind w:left="0"/>
        <w:jc w:val="left"/>
      </w:pPr>
      <w:r>
        <w:rPr>
          <w:rFonts w:ascii="Times New Roman"/>
          <w:b/>
          <w:i w:val="false"/>
          <w:color w:val="000000"/>
        </w:rPr>
        <w:t xml:space="preserve"> 
ОТЧЕТ </w:t>
      </w:r>
      <w:r>
        <w:br/>
      </w:r>
      <w:r>
        <w:rPr>
          <w:rFonts w:ascii="Times New Roman"/>
          <w:b/>
          <w:i w:val="false"/>
          <w:color w:val="000000"/>
        </w:rPr>
        <w:t>
об итогах погашения облигаций </w:t>
      </w:r>
    </w:p>
    <w:bookmarkEnd w:id="63"/>
    <w:p>
      <w:pPr>
        <w:spacing w:after="0"/>
        <w:ind w:left="0"/>
        <w:jc w:val="both"/>
      </w:pPr>
      <w:r>
        <w:rPr>
          <w:rFonts w:ascii="Times New Roman"/>
          <w:b w:val="false"/>
          <w:i w:val="false"/>
          <w:color w:val="000000"/>
          <w:sz w:val="28"/>
        </w:rPr>
        <w:t xml:space="preserve">     1. Наименование эмитента. </w:t>
      </w:r>
      <w:r>
        <w:br/>
      </w:r>
      <w:r>
        <w:rPr>
          <w:rFonts w:ascii="Times New Roman"/>
          <w:b w:val="false"/>
          <w:i w:val="false"/>
          <w:color w:val="000000"/>
          <w:sz w:val="28"/>
        </w:rPr>
        <w:t>
     1-1. Сведения о государственной регистрации (перерегистрации) эмитента.</w:t>
      </w:r>
      <w:r>
        <w:br/>
      </w: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ff0000"/>
          <w:sz w:val="28"/>
        </w:rPr>
        <w:t xml:space="preserve">     Сноска. Приложение 6 дополнено пунктом 1-1 в соответствии с постановлением Правления Агентства РК по регулированию и надзору фин. рынка и фин. организаций от 30.04.2007 №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Место нахождения эмитента. </w:t>
      </w:r>
      <w:r>
        <w:br/>
      </w:r>
      <w:r>
        <w:rPr>
          <w:rFonts w:ascii="Times New Roman"/>
          <w:b w:val="false"/>
          <w:i w:val="false"/>
          <w:color w:val="000000"/>
          <w:sz w:val="28"/>
        </w:rPr>
        <w:t xml:space="preserve">
     3. Дата государственной регистрации выпуска облигаций и номер выпуска. </w:t>
      </w:r>
      <w:r>
        <w:br/>
      </w:r>
      <w:r>
        <w:rPr>
          <w:rFonts w:ascii="Times New Roman"/>
          <w:b w:val="false"/>
          <w:i w:val="false"/>
          <w:color w:val="000000"/>
          <w:sz w:val="28"/>
        </w:rPr>
        <w:t xml:space="preserve">
     4. Дата утверждения отчета (отчетов) об итогах размещения. </w:t>
      </w:r>
      <w:r>
        <w:br/>
      </w:r>
      <w:r>
        <w:rPr>
          <w:rFonts w:ascii="Times New Roman"/>
          <w:b w:val="false"/>
          <w:i w:val="false"/>
          <w:color w:val="000000"/>
          <w:sz w:val="28"/>
        </w:rPr>
        <w:t xml:space="preserve">
     5. Сведения о погашении облигаций: </w:t>
      </w:r>
      <w:r>
        <w:br/>
      </w:r>
      <w:r>
        <w:rPr>
          <w:rFonts w:ascii="Times New Roman"/>
          <w:b w:val="false"/>
          <w:i w:val="false"/>
          <w:color w:val="000000"/>
          <w:sz w:val="28"/>
        </w:rPr>
        <w:t xml:space="preserve">
     1) дата погашения облигаций; </w:t>
      </w:r>
      <w:r>
        <w:br/>
      </w:r>
      <w:r>
        <w:rPr>
          <w:rFonts w:ascii="Times New Roman"/>
          <w:b w:val="false"/>
          <w:i w:val="false"/>
          <w:color w:val="000000"/>
          <w:sz w:val="28"/>
        </w:rPr>
        <w:t xml:space="preserve">
     1-1) сведения о количестве выкупленных эмитентом облигаций по состоянию на дату погашения облигаций; </w:t>
      </w:r>
      <w:r>
        <w:br/>
      </w:r>
      <w:r>
        <w:rPr>
          <w:rFonts w:ascii="Times New Roman"/>
          <w:b w:val="false"/>
          <w:i w:val="false"/>
          <w:color w:val="000000"/>
          <w:sz w:val="28"/>
        </w:rPr>
        <w:t xml:space="preserve">
     2) сведения о количестве досрочно погашенных облигаций.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Правления Агентства РК по регулированию и надзору фин. рынка и финансовых организаций от 30 апреля 2007 года N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w:t>
      </w:r>
      <w:r>
        <w:br/>
      </w:r>
      <w:r>
        <w:rPr>
          <w:rFonts w:ascii="Times New Roman"/>
          <w:b w:val="false"/>
          <w:i w:val="false"/>
          <w:color w:val="000000"/>
          <w:sz w:val="28"/>
        </w:rPr>
        <w:t xml:space="preserve">
     6. Суммарный размер выплаченного вознаграждения по облигациям и сумма погашения. В данном пункте приводится подробный расчет. </w:t>
      </w:r>
      <w:r>
        <w:br/>
      </w:r>
      <w:r>
        <w:rPr>
          <w:rFonts w:ascii="Times New Roman"/>
          <w:b w:val="false"/>
          <w:i w:val="false"/>
          <w:color w:val="000000"/>
          <w:sz w:val="28"/>
        </w:rPr>
        <w:t xml:space="preserve">
     Отчет об итогах погашения облигаций прошивается с финансовой отчетностью по состоянию на конец отчетного месяца или на дату завершения погашения облигаций, подписывается первым руководителем, главным бухгалтером, либо лицами, их замещающими и заверяется оттиском печати эмитента. При выпуске обеспеченных облигаций отчет об итогах погашения облигаций подписывается уполномоченным лицом от имени представителя держателей облигаций.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постановлениями Правления Агентства РК по регулированию и надзору фин. рынка и финансовых организаций от 30.04.2007 N </w:t>
      </w:r>
      <w:r>
        <w:rPr>
          <w:rFonts w:ascii="Times New Roman"/>
          <w:b w:val="false"/>
          <w:i w:val="false"/>
          <w:color w:val="00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от 28.11.2008 </w:t>
      </w:r>
      <w:r>
        <w:rPr>
          <w:rFonts w:ascii="Times New Roman"/>
          <w:b w:val="false"/>
          <w:i w:val="false"/>
          <w:color w:val="000000"/>
          <w:sz w:val="28"/>
        </w:rPr>
        <w:t xml:space="preserve">N 181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Start w:name="z282" w:id="64"/>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размещения и погашения облигаций,</w:t>
      </w:r>
      <w:r>
        <w:br/>
      </w:r>
      <w:r>
        <w:rPr>
          <w:rFonts w:ascii="Times New Roman"/>
          <w:b w:val="false"/>
          <w:i w:val="false"/>
          <w:color w:val="000000"/>
          <w:sz w:val="28"/>
        </w:rPr>
        <w:t>
аннулирования выпуска облигаций</w:t>
      </w:r>
    </w:p>
    <w:bookmarkEnd w:id="64"/>
    <w:p>
      <w:pPr>
        <w:spacing w:after="0"/>
        <w:ind w:left="0"/>
        <w:jc w:val="both"/>
      </w:pPr>
      <w:r>
        <w:rPr>
          <w:rFonts w:ascii="Times New Roman"/>
          <w:b w:val="false"/>
          <w:i w:val="false"/>
          <w:color w:val="000000"/>
          <w:sz w:val="28"/>
        </w:rPr>
        <w:t xml:space="preserve">Форма            </w:t>
      </w:r>
    </w:p>
    <w:bookmarkStart w:name="z283" w:id="65"/>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                   об итогах погашения облигаций</w:t>
      </w:r>
    </w:p>
    <w:bookmarkEnd w:id="65"/>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постановлением Правления Национального Банка РК от 18.04.2014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Наименование эмитента. </w:t>
      </w:r>
      <w:r>
        <w:br/>
      </w:r>
      <w:r>
        <w:rPr>
          <w:rFonts w:ascii="Times New Roman"/>
          <w:b w:val="false"/>
          <w:i w:val="false"/>
          <w:color w:val="000000"/>
          <w:sz w:val="28"/>
        </w:rPr>
        <w:t>
      2. Место нахождения эмитента.</w:t>
      </w:r>
      <w:r>
        <w:br/>
      </w:r>
      <w:r>
        <w:rPr>
          <w:rFonts w:ascii="Times New Roman"/>
          <w:b w:val="false"/>
          <w:i w:val="false"/>
          <w:color w:val="000000"/>
          <w:sz w:val="28"/>
        </w:rPr>
        <w:t>
      3. Дата государственной регистрации выпуска облигаций и номер</w:t>
      </w:r>
      <w:r>
        <w:br/>
      </w:r>
      <w:r>
        <w:rPr>
          <w:rFonts w:ascii="Times New Roman"/>
          <w:b w:val="false"/>
          <w:i w:val="false"/>
          <w:color w:val="000000"/>
          <w:sz w:val="28"/>
        </w:rPr>
        <w:t>
выпуска.</w:t>
      </w:r>
      <w:r>
        <w:br/>
      </w:r>
      <w:r>
        <w:rPr>
          <w:rFonts w:ascii="Times New Roman"/>
          <w:b w:val="false"/>
          <w:i w:val="false"/>
          <w:color w:val="000000"/>
          <w:sz w:val="28"/>
        </w:rPr>
        <w:t>
      4. Сведения о погашении облигаций:</w:t>
      </w:r>
      <w:r>
        <w:br/>
      </w:r>
      <w:r>
        <w:rPr>
          <w:rFonts w:ascii="Times New Roman"/>
          <w:b w:val="false"/>
          <w:i w:val="false"/>
          <w:color w:val="000000"/>
          <w:sz w:val="28"/>
        </w:rPr>
        <w:t>
      1) дата погашения облигаций;</w:t>
      </w:r>
      <w:r>
        <w:br/>
      </w:r>
      <w:r>
        <w:rPr>
          <w:rFonts w:ascii="Times New Roman"/>
          <w:b w:val="false"/>
          <w:i w:val="false"/>
          <w:color w:val="000000"/>
          <w:sz w:val="28"/>
        </w:rPr>
        <w:t>
      2) сведения о количестве выкупленных эмитентом облигаций по</w:t>
      </w:r>
      <w:r>
        <w:br/>
      </w:r>
      <w:r>
        <w:rPr>
          <w:rFonts w:ascii="Times New Roman"/>
          <w:b w:val="false"/>
          <w:i w:val="false"/>
          <w:color w:val="000000"/>
          <w:sz w:val="28"/>
        </w:rPr>
        <w:t>
состоянию на дату погашения облигаций;</w:t>
      </w:r>
      <w:r>
        <w:br/>
      </w:r>
      <w:r>
        <w:rPr>
          <w:rFonts w:ascii="Times New Roman"/>
          <w:b w:val="false"/>
          <w:i w:val="false"/>
          <w:color w:val="000000"/>
          <w:sz w:val="28"/>
        </w:rPr>
        <w:t>
      3) сведения о количестве досрочно погашенных облигаций.</w:t>
      </w:r>
      <w:r>
        <w:br/>
      </w:r>
      <w:r>
        <w:rPr>
          <w:rFonts w:ascii="Times New Roman"/>
          <w:b w:val="false"/>
          <w:i w:val="false"/>
          <w:color w:val="000000"/>
          <w:sz w:val="28"/>
        </w:rPr>
        <w:t>
      Отчет об итогах погашения облигаций подписывается</w:t>
      </w:r>
      <w:r>
        <w:br/>
      </w:r>
      <w:r>
        <w:rPr>
          <w:rFonts w:ascii="Times New Roman"/>
          <w:b w:val="false"/>
          <w:i w:val="false"/>
          <w:color w:val="000000"/>
          <w:sz w:val="28"/>
        </w:rPr>
        <w:t>
уполномоченным лицом эмитента.</w:t>
      </w:r>
    </w:p>
    <w:bookmarkStart w:name="z53" w:id="6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негосударственных облигаций и  </w:t>
      </w:r>
      <w:r>
        <w:br/>
      </w:r>
      <w:r>
        <w:rPr>
          <w:rFonts w:ascii="Times New Roman"/>
          <w:b w:val="false"/>
          <w:i w:val="false"/>
          <w:color w:val="000000"/>
          <w:sz w:val="28"/>
        </w:rPr>
        <w:t xml:space="preserve">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66"/>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26.12.2011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Перечень международных финансовых организаций:</w:t>
      </w:r>
      <w:r>
        <w:br/>
      </w:r>
      <w:r>
        <w:rPr>
          <w:rFonts w:ascii="Times New Roman"/>
          <w:b w:val="false"/>
          <w:i w:val="false"/>
          <w:color w:val="000000"/>
          <w:sz w:val="28"/>
        </w:rPr>
        <w:t>
      1) Международный банк реконструкции и развития;</w:t>
      </w:r>
      <w:r>
        <w:br/>
      </w:r>
      <w:r>
        <w:rPr>
          <w:rFonts w:ascii="Times New Roman"/>
          <w:b w:val="false"/>
          <w:i w:val="false"/>
          <w:color w:val="000000"/>
          <w:sz w:val="28"/>
        </w:rPr>
        <w:t>
      2) Международная финансовая корпорация;</w:t>
      </w:r>
      <w:r>
        <w:br/>
      </w:r>
      <w:r>
        <w:rPr>
          <w:rFonts w:ascii="Times New Roman"/>
          <w:b w:val="false"/>
          <w:i w:val="false"/>
          <w:color w:val="000000"/>
          <w:sz w:val="28"/>
        </w:rPr>
        <w:t>
      3) Азиатский банк развития;</w:t>
      </w:r>
      <w:r>
        <w:br/>
      </w:r>
      <w:r>
        <w:rPr>
          <w:rFonts w:ascii="Times New Roman"/>
          <w:b w:val="false"/>
          <w:i w:val="false"/>
          <w:color w:val="000000"/>
          <w:sz w:val="28"/>
        </w:rPr>
        <w:t>
      4) Африканский банк развития;</w:t>
      </w:r>
      <w:r>
        <w:br/>
      </w:r>
      <w:r>
        <w:rPr>
          <w:rFonts w:ascii="Times New Roman"/>
          <w:b w:val="false"/>
          <w:i w:val="false"/>
          <w:color w:val="000000"/>
          <w:sz w:val="28"/>
        </w:rPr>
        <w:t>
      5) Европейский банк реконструкции и развития;</w:t>
      </w:r>
      <w:r>
        <w:br/>
      </w:r>
      <w:r>
        <w:rPr>
          <w:rFonts w:ascii="Times New Roman"/>
          <w:b w:val="false"/>
          <w:i w:val="false"/>
          <w:color w:val="000000"/>
          <w:sz w:val="28"/>
        </w:rPr>
        <w:t>
      6) Межамериканский банк развития;</w:t>
      </w:r>
      <w:r>
        <w:br/>
      </w:r>
      <w:r>
        <w:rPr>
          <w:rFonts w:ascii="Times New Roman"/>
          <w:b w:val="false"/>
          <w:i w:val="false"/>
          <w:color w:val="000000"/>
          <w:sz w:val="28"/>
        </w:rPr>
        <w:t>
      7) Европейский инвестиционный банк;</w:t>
      </w:r>
      <w:r>
        <w:br/>
      </w:r>
      <w:r>
        <w:rPr>
          <w:rFonts w:ascii="Times New Roman"/>
          <w:b w:val="false"/>
          <w:i w:val="false"/>
          <w:color w:val="000000"/>
          <w:sz w:val="28"/>
        </w:rPr>
        <w:t>
      8) Исламский банк развития;</w:t>
      </w:r>
      <w:r>
        <w:br/>
      </w:r>
      <w:r>
        <w:rPr>
          <w:rFonts w:ascii="Times New Roman"/>
          <w:b w:val="false"/>
          <w:i w:val="false"/>
          <w:color w:val="000000"/>
          <w:sz w:val="28"/>
        </w:rPr>
        <w:t>
      9) Скандинавский инвестиционный банк;</w:t>
      </w:r>
      <w:r>
        <w:br/>
      </w:r>
      <w:r>
        <w:rPr>
          <w:rFonts w:ascii="Times New Roman"/>
          <w:b w:val="false"/>
          <w:i w:val="false"/>
          <w:color w:val="000000"/>
          <w:sz w:val="28"/>
        </w:rPr>
        <w:t>
      10) Банк Развития Европейского Совета;</w:t>
      </w:r>
      <w:r>
        <w:br/>
      </w:r>
      <w:r>
        <w:rPr>
          <w:rFonts w:ascii="Times New Roman"/>
          <w:b w:val="false"/>
          <w:i w:val="false"/>
          <w:color w:val="000000"/>
          <w:sz w:val="28"/>
        </w:rPr>
        <w:t>
      11) Банк международных расчетов;</w:t>
      </w:r>
      <w:r>
        <w:br/>
      </w:r>
      <w:r>
        <w:rPr>
          <w:rFonts w:ascii="Times New Roman"/>
          <w:b w:val="false"/>
          <w:i w:val="false"/>
          <w:color w:val="000000"/>
          <w:sz w:val="28"/>
        </w:rPr>
        <w:t>
      12) Евразийский банк развития.</w:t>
      </w:r>
    </w:p>
    <w:bookmarkStart w:name="z62" w:id="6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w:t>
      </w:r>
      <w:r>
        <w:br/>
      </w:r>
      <w:r>
        <w:rPr>
          <w:rFonts w:ascii="Times New Roman"/>
          <w:b w:val="false"/>
          <w:i w:val="false"/>
          <w:color w:val="000000"/>
          <w:sz w:val="28"/>
        </w:rPr>
        <w:t xml:space="preserve">
негосударственных облигаций         </w:t>
      </w:r>
      <w:r>
        <w:br/>
      </w:r>
      <w:r>
        <w:rPr>
          <w:rFonts w:ascii="Times New Roman"/>
          <w:b w:val="false"/>
          <w:i w:val="false"/>
          <w:color w:val="000000"/>
          <w:sz w:val="28"/>
        </w:rPr>
        <w:t xml:space="preserve">
и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67"/>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ff0000"/>
          <w:sz w:val="28"/>
        </w:rPr>
        <w:t xml:space="preserve">      Сноска. Правый верхний угол приложения 8 с изменениями, внесенными постановлением Правления Национального Банка РК от 26.08.2011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Приложение 8 дополнено постановлением Правления Агентства РК по регулированию и надзору финансового рынка и финансовых организаций от 15.04.2006 </w:t>
      </w:r>
      <w:r>
        <w:rPr>
          <w:rFonts w:ascii="Times New Roman"/>
          <w:b w:val="false"/>
          <w:i w:val="false"/>
          <w:color w:val="ff0000"/>
          <w:sz w:val="28"/>
        </w:rPr>
        <w:t>N 99</w:t>
      </w:r>
      <w:r>
        <w:rPr>
          <w:rFonts w:ascii="Times New Roman"/>
          <w:b w:val="false"/>
          <w:i w:val="false"/>
          <w:color w:val="ff0000"/>
          <w:sz w:val="28"/>
        </w:rPr>
        <w:t xml:space="preserve"> (вводится в действие по истечении 14 дней со дня гос. регистрации); в редакции постановления Правления Национального Банка РК от 18.04.2014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2" w:id="68"/>
    <w:p>
      <w:pPr>
        <w:spacing w:after="0"/>
        <w:ind w:left="0"/>
        <w:jc w:val="both"/>
      </w:pPr>
      <w:r>
        <w:rPr>
          <w:rFonts w:ascii="Times New Roman"/>
          <w:b w:val="false"/>
          <w:i w:val="false"/>
          <w:color w:val="000000"/>
          <w:sz w:val="28"/>
        </w:rPr>
        <w:t>
                              </w:t>
      </w:r>
      <w:r>
        <w:rPr>
          <w:rFonts w:ascii="Times New Roman"/>
          <w:b/>
          <w:i w:val="false"/>
          <w:color w:val="000000"/>
          <w:sz w:val="28"/>
        </w:rPr>
        <w:t xml:space="preserve">Уведомление </w:t>
      </w:r>
      <w:r>
        <w:br/>
      </w:r>
      <w:r>
        <w:rPr>
          <w:rFonts w:ascii="Times New Roman"/>
          <w:b w:val="false"/>
          <w:i w:val="false"/>
          <w:color w:val="000000"/>
          <w:sz w:val="28"/>
        </w:rPr>
        <w:t>
</w:t>
      </w:r>
      <w:r>
        <w:rPr>
          <w:rFonts w:ascii="Times New Roman"/>
          <w:b/>
          <w:i w:val="false"/>
          <w:color w:val="000000"/>
          <w:sz w:val="28"/>
        </w:rPr>
        <w:t>              об утверждении отчета об итогах размещения</w:t>
      </w:r>
      <w:r>
        <w:br/>
      </w:r>
      <w:r>
        <w:rPr>
          <w:rFonts w:ascii="Times New Roman"/>
          <w:b w:val="false"/>
          <w:i w:val="false"/>
          <w:color w:val="000000"/>
          <w:sz w:val="28"/>
        </w:rPr>
        <w:t>
</w:t>
      </w:r>
      <w:r>
        <w:rPr>
          <w:rFonts w:ascii="Times New Roman"/>
          <w:b/>
          <w:i w:val="false"/>
          <w:color w:val="000000"/>
          <w:sz w:val="28"/>
        </w:rPr>
        <w:t>                      (погашения) облигаций</w:t>
      </w:r>
    </w:p>
    <w:bookmarkEnd w:id="68"/>
    <w:p>
      <w:pPr>
        <w:spacing w:after="0"/>
        <w:ind w:left="0"/>
        <w:jc w:val="both"/>
      </w:pPr>
      <w:r>
        <w:rPr>
          <w:rFonts w:ascii="Times New Roman"/>
          <w:b w:val="false"/>
          <w:i w:val="false"/>
          <w:color w:val="000000"/>
          <w:sz w:val="28"/>
        </w:rPr>
        <w:t>город Алматы «___» _____________ 20_ года                      № ____</w:t>
      </w:r>
    </w:p>
    <w:p>
      <w:pPr>
        <w:spacing w:after="0"/>
        <w:ind w:left="0"/>
        <w:jc w:val="both"/>
      </w:pPr>
      <w:r>
        <w:rPr>
          <w:rFonts w:ascii="Times New Roman"/>
          <w:b w:val="false"/>
          <w:i w:val="false"/>
          <w:color w:val="000000"/>
          <w:sz w:val="28"/>
        </w:rPr>
        <w:t>       Национальный Банк Республики Казахстан утвердил отчет об</w:t>
      </w:r>
      <w:r>
        <w:br/>
      </w:r>
      <w:r>
        <w:rPr>
          <w:rFonts w:ascii="Times New Roman"/>
          <w:b w:val="false"/>
          <w:i w:val="false"/>
          <w:color w:val="000000"/>
          <w:sz w:val="28"/>
        </w:rPr>
        <w:t>
итогах размещения (погашения) облигаций _____________________________</w:t>
      </w:r>
      <w:r>
        <w:br/>
      </w:r>
      <w:r>
        <w:rPr>
          <w:rFonts w:ascii="Times New Roman"/>
          <w:b w:val="false"/>
          <w:i w:val="false"/>
          <w:color w:val="000000"/>
          <w:sz w:val="28"/>
        </w:rPr>
        <w:t>
                                         (порядковый номер выпуска)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 адрес эмитента согласно справке или свидетельству 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государственной регистрации (перерегистрации) юридического лица),</w:t>
      </w:r>
      <w:r>
        <w:br/>
      </w:r>
      <w:r>
        <w:rPr>
          <w:rFonts w:ascii="Times New Roman"/>
          <w:b w:val="false"/>
          <w:i w:val="false"/>
          <w:color w:val="000000"/>
          <w:sz w:val="28"/>
        </w:rPr>
        <w:t>
зарегистрированного _________________________________________________</w:t>
      </w:r>
      <w:r>
        <w:br/>
      </w:r>
      <w:r>
        <w:rPr>
          <w:rFonts w:ascii="Times New Roman"/>
          <w:b w:val="false"/>
          <w:i w:val="false"/>
          <w:color w:val="000000"/>
          <w:sz w:val="28"/>
        </w:rPr>
        <w:t>
                      (наименование органа, выдавшего справку или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свидетельство о государственной регистрации (перерегистрации)</w:t>
      </w:r>
      <w:r>
        <w:br/>
      </w:r>
      <w:r>
        <w:rPr>
          <w:rFonts w:ascii="Times New Roman"/>
          <w:b w:val="false"/>
          <w:i w:val="false"/>
          <w:color w:val="000000"/>
          <w:sz w:val="28"/>
        </w:rPr>
        <w:t>
                          юридического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лица, дата выдачи и номер свидетельства)</w:t>
      </w:r>
      <w:r>
        <w:br/>
      </w:r>
      <w:r>
        <w:rPr>
          <w:rFonts w:ascii="Times New Roman"/>
          <w:b w:val="false"/>
          <w:i w:val="false"/>
          <w:color w:val="000000"/>
          <w:sz w:val="28"/>
        </w:rPr>
        <w:t>
      Выпуск внесен в Государственный реестр эмиссионных ценных бумаг</w:t>
      </w:r>
      <w:r>
        <w:br/>
      </w:r>
      <w:r>
        <w:rPr>
          <w:rFonts w:ascii="Times New Roman"/>
          <w:b w:val="false"/>
          <w:i w:val="false"/>
          <w:color w:val="000000"/>
          <w:sz w:val="28"/>
        </w:rPr>
        <w:t>
за номером ______________________________</w:t>
      </w:r>
      <w:r>
        <w:br/>
      </w:r>
      <w:r>
        <w:rPr>
          <w:rFonts w:ascii="Times New Roman"/>
          <w:b w:val="false"/>
          <w:i w:val="false"/>
          <w:color w:val="000000"/>
          <w:sz w:val="28"/>
        </w:rPr>
        <w:t>
      Выпуск разделен на ____________________________________________</w:t>
      </w:r>
      <w:r>
        <w:br/>
      </w:r>
      <w:r>
        <w:rPr>
          <w:rFonts w:ascii="Times New Roman"/>
          <w:b w:val="false"/>
          <w:i w:val="false"/>
          <w:color w:val="000000"/>
          <w:sz w:val="28"/>
        </w:rPr>
        <w:t>
                             (количество облигаций цифрами и</w:t>
      </w:r>
      <w:r>
        <w:br/>
      </w:r>
      <w:r>
        <w:rPr>
          <w:rFonts w:ascii="Times New Roman"/>
          <w:b w:val="false"/>
          <w:i w:val="false"/>
          <w:color w:val="000000"/>
          <w:sz w:val="28"/>
        </w:rPr>
        <w:t>
________________________________________ облигаций, номинальной</w:t>
      </w:r>
      <w:r>
        <w:br/>
      </w:r>
      <w:r>
        <w:rPr>
          <w:rFonts w:ascii="Times New Roman"/>
          <w:b w:val="false"/>
          <w:i w:val="false"/>
          <w:color w:val="000000"/>
          <w:sz w:val="28"/>
        </w:rPr>
        <w:t>
        прописью, вид облигаций)</w:t>
      </w:r>
      <w:r>
        <w:br/>
      </w:r>
      <w:r>
        <w:rPr>
          <w:rFonts w:ascii="Times New Roman"/>
          <w:b w:val="false"/>
          <w:i w:val="false"/>
          <w:color w:val="000000"/>
          <w:sz w:val="28"/>
        </w:rPr>
        <w:t>
стоимостью __________________________________________________________</w:t>
      </w:r>
      <w:r>
        <w:br/>
      </w:r>
      <w:r>
        <w:rPr>
          <w:rFonts w:ascii="Times New Roman"/>
          <w:b w:val="false"/>
          <w:i w:val="false"/>
          <w:color w:val="000000"/>
          <w:sz w:val="28"/>
        </w:rPr>
        <w:t>
              (размер номинальной стоимости цифрами и прописью)</w:t>
      </w:r>
      <w:r>
        <w:br/>
      </w:r>
      <w:r>
        <w:rPr>
          <w:rFonts w:ascii="Times New Roman"/>
          <w:b w:val="false"/>
          <w:i w:val="false"/>
          <w:color w:val="000000"/>
          <w:sz w:val="28"/>
        </w:rPr>
        <w:t>
___________________ тенге.</w:t>
      </w:r>
      <w:r>
        <w:br/>
      </w:r>
      <w:r>
        <w:rPr>
          <w:rFonts w:ascii="Times New Roman"/>
          <w:b w:val="false"/>
          <w:i w:val="false"/>
          <w:color w:val="000000"/>
          <w:sz w:val="28"/>
        </w:rPr>
        <w:t>
      По состоянию на _______________________________________________</w:t>
      </w:r>
      <w:r>
        <w:br/>
      </w:r>
      <w:r>
        <w:rPr>
          <w:rFonts w:ascii="Times New Roman"/>
          <w:b w:val="false"/>
          <w:i w:val="false"/>
          <w:color w:val="000000"/>
          <w:sz w:val="28"/>
        </w:rPr>
        <w:t xml:space="preserve">
                               (дата, месяц, год окончания </w:t>
      </w:r>
      <w:r>
        <w:br/>
      </w:r>
      <w:r>
        <w:rPr>
          <w:rFonts w:ascii="Times New Roman"/>
          <w:b w:val="false"/>
          <w:i w:val="false"/>
          <w:color w:val="000000"/>
          <w:sz w:val="28"/>
        </w:rPr>
        <w:t xml:space="preserve">
_____________________________________________________ размещенных </w:t>
      </w:r>
      <w:r>
        <w:br/>
      </w:r>
      <w:r>
        <w:rPr>
          <w:rFonts w:ascii="Times New Roman"/>
          <w:b w:val="false"/>
          <w:i w:val="false"/>
          <w:color w:val="000000"/>
          <w:sz w:val="28"/>
        </w:rPr>
        <w:t>
          размещения (погашения) облигаций)</w:t>
      </w:r>
      <w:r>
        <w:br/>
      </w:r>
      <w:r>
        <w:rPr>
          <w:rFonts w:ascii="Times New Roman"/>
          <w:b w:val="false"/>
          <w:i w:val="false"/>
          <w:color w:val="000000"/>
          <w:sz w:val="28"/>
        </w:rPr>
        <w:t>
(погашенных) облигаций_______________________________________________</w:t>
      </w:r>
      <w:r>
        <w:br/>
      </w:r>
      <w:r>
        <w:rPr>
          <w:rFonts w:ascii="Times New Roman"/>
          <w:b w:val="false"/>
          <w:i w:val="false"/>
          <w:color w:val="000000"/>
          <w:sz w:val="28"/>
        </w:rPr>
        <w:t>
_________________________________ неразмещенных облигаций</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Дополнительная информация о выпуске:___________________________</w:t>
      </w:r>
      <w:r>
        <w:br/>
      </w: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Фамилия, имя, при наличии отчество</w:t>
      </w:r>
      <w:r>
        <w:br/>
      </w:r>
      <w:r>
        <w:rPr>
          <w:rFonts w:ascii="Times New Roman"/>
          <w:b w:val="false"/>
          <w:i w:val="false"/>
          <w:color w:val="000000"/>
          <w:sz w:val="28"/>
        </w:rPr>
        <w:t>
и занимаемая должность лица,</w:t>
      </w:r>
      <w:r>
        <w:br/>
      </w:r>
      <w:r>
        <w:rPr>
          <w:rFonts w:ascii="Times New Roman"/>
          <w:b w:val="false"/>
          <w:i w:val="false"/>
          <w:color w:val="000000"/>
          <w:sz w:val="28"/>
        </w:rPr>
        <w:t>
подписавшего уведомление,</w:t>
      </w:r>
      <w:r>
        <w:br/>
      </w:r>
      <w:r>
        <w:rPr>
          <w:rFonts w:ascii="Times New Roman"/>
          <w:b w:val="false"/>
          <w:i w:val="false"/>
          <w:color w:val="000000"/>
          <w:sz w:val="28"/>
        </w:rPr>
        <w:t>
подпись, печать.</w:t>
      </w:r>
    </w:p>
    <w:bookmarkStart w:name="z73" w:id="6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негосударственных облигаций,       </w:t>
      </w:r>
      <w:r>
        <w:br/>
      </w:r>
      <w:r>
        <w:rPr>
          <w:rFonts w:ascii="Times New Roman"/>
          <w:b w:val="false"/>
          <w:i w:val="false"/>
          <w:color w:val="000000"/>
          <w:sz w:val="28"/>
        </w:rPr>
        <w:t xml:space="preserve">
рассмотрения отчетов об итогах размещения  </w:t>
      </w:r>
      <w:r>
        <w:br/>
      </w:r>
      <w:r>
        <w:rPr>
          <w:rFonts w:ascii="Times New Roman"/>
          <w:b w:val="false"/>
          <w:i w:val="false"/>
          <w:color w:val="000000"/>
          <w:sz w:val="28"/>
        </w:rPr>
        <w:t xml:space="preserve">
и погашения облигаций, аннулирования       </w:t>
      </w:r>
      <w:r>
        <w:br/>
      </w:r>
      <w:r>
        <w:rPr>
          <w:rFonts w:ascii="Times New Roman"/>
          <w:b w:val="false"/>
          <w:i w:val="false"/>
          <w:color w:val="000000"/>
          <w:sz w:val="28"/>
        </w:rPr>
        <w:t xml:space="preserve">
выпуска облигаций                          </w:t>
      </w:r>
    </w:p>
    <w:bookmarkEnd w:id="69"/>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ff0000"/>
          <w:sz w:val="28"/>
        </w:rPr>
        <w:t xml:space="preserve">      Сноска. Правила дополнены приложением 9 в соответствии с постановлением Правления Агентства РК по регулированию и надзору фин. рынка и фин. организаций от 30.04.2007 N </w:t>
      </w:r>
      <w:r>
        <w:rPr>
          <w:rFonts w:ascii="Times New Roman"/>
          <w:b w:val="false"/>
          <w:i w:val="false"/>
          <w:color w:val="ff0000"/>
          <w:sz w:val="28"/>
        </w:rPr>
        <w:t xml:space="preserve">110 </w:t>
      </w:r>
      <w:r>
        <w:rPr>
          <w:rFonts w:ascii="Times New Roman"/>
          <w:b w:val="false"/>
          <w:i w:val="false"/>
          <w:color w:val="ff0000"/>
          <w:sz w:val="28"/>
        </w:rPr>
        <w:t xml:space="preserve">(вводится в действие по истечении 14 дней со дня его гос. регистрации); в редакции постановления Правления Национального Банка РК от 24.12.2014 </w:t>
      </w:r>
      <w:r>
        <w:rPr>
          <w:rFonts w:ascii="Times New Roman"/>
          <w:b w:val="false"/>
          <w:i w:val="false"/>
          <w:color w:val="ff0000"/>
          <w:sz w:val="28"/>
        </w:rPr>
        <w:t>№ 244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3" w:id="70"/>
    <w:p>
      <w:pPr>
        <w:spacing w:after="0"/>
        <w:ind w:left="0"/>
        <w:jc w:val="both"/>
      </w:pPr>
      <w:r>
        <w:rPr>
          <w:rFonts w:ascii="Times New Roman"/>
          <w:b w:val="false"/>
          <w:i w:val="false"/>
          <w:color w:val="000000"/>
          <w:sz w:val="28"/>
        </w:rPr>
        <w:t>
              Свидетельство об аннулировании выпуска облигаций</w:t>
      </w:r>
    </w:p>
    <w:bookmarkEnd w:id="70"/>
    <w:p>
      <w:pPr>
        <w:spacing w:after="0"/>
        <w:ind w:left="0"/>
        <w:jc w:val="both"/>
      </w:pPr>
      <w:r>
        <w:rPr>
          <w:rFonts w:ascii="Times New Roman"/>
          <w:b w:val="false"/>
          <w:i w:val="false"/>
          <w:color w:val="000000"/>
          <w:sz w:val="28"/>
        </w:rPr>
        <w:t>       «___» _____ 20__ года № ______                   город Алматы</w:t>
      </w:r>
    </w:p>
    <w:p>
      <w:pPr>
        <w:spacing w:after="0"/>
        <w:ind w:left="0"/>
        <w:jc w:val="both"/>
      </w:pPr>
      <w:r>
        <w:rPr>
          <w:rFonts w:ascii="Times New Roman"/>
          <w:b w:val="false"/>
          <w:i w:val="false"/>
          <w:color w:val="000000"/>
          <w:sz w:val="28"/>
        </w:rPr>
        <w:t>      Национальный Банк Республики Казахстан аннулировал выпуск</w:t>
      </w:r>
      <w:r>
        <w:br/>
      </w:r>
      <w:r>
        <w:rPr>
          <w:rFonts w:ascii="Times New Roman"/>
          <w:b w:val="false"/>
          <w:i w:val="false"/>
          <w:color w:val="000000"/>
          <w:sz w:val="28"/>
        </w:rPr>
        <w:t>
облигаций __________________________________________________________,</w:t>
      </w:r>
      <w:r>
        <w:br/>
      </w:r>
      <w:r>
        <w:rPr>
          <w:rFonts w:ascii="Times New Roman"/>
          <w:b w:val="false"/>
          <w:i w:val="false"/>
          <w:color w:val="000000"/>
          <w:sz w:val="28"/>
        </w:rPr>
        <w:t>
               (наименование и адрес эмитента согласно справке</w:t>
      </w:r>
      <w:r>
        <w:br/>
      </w:r>
      <w:r>
        <w:rPr>
          <w:rFonts w:ascii="Times New Roman"/>
          <w:b w:val="false"/>
          <w:i w:val="false"/>
          <w:color w:val="000000"/>
          <w:sz w:val="28"/>
        </w:rPr>
        <w:t>
                или свидетельству о государственной регистрации</w:t>
      </w:r>
      <w:r>
        <w:br/>
      </w:r>
      <w:r>
        <w:rPr>
          <w:rFonts w:ascii="Times New Roman"/>
          <w:b w:val="false"/>
          <w:i w:val="false"/>
          <w:color w:val="000000"/>
          <w:sz w:val="28"/>
        </w:rPr>
        <w:t>
                    (перерегистрации) юридического лица)</w:t>
      </w:r>
    </w:p>
    <w:p>
      <w:pPr>
        <w:spacing w:after="0"/>
        <w:ind w:left="0"/>
        <w:jc w:val="both"/>
      </w:pPr>
      <w:r>
        <w:rPr>
          <w:rFonts w:ascii="Times New Roman"/>
          <w:b w:val="false"/>
          <w:i w:val="false"/>
          <w:color w:val="000000"/>
          <w:sz w:val="28"/>
        </w:rPr>
        <w:t>зарегистрированного (перерегистрированного)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органа, выдавшего справку или свидетельство о</w:t>
      </w:r>
      <w:r>
        <w:br/>
      </w:r>
      <w:r>
        <w:rPr>
          <w:rFonts w:ascii="Times New Roman"/>
          <w:b w:val="false"/>
          <w:i w:val="false"/>
          <w:color w:val="000000"/>
          <w:sz w:val="28"/>
        </w:rPr>
        <w:t>
    государственной регистрации (перерегистрации) юридического лица,</w:t>
      </w:r>
      <w:r>
        <w:br/>
      </w:r>
      <w:r>
        <w:rPr>
          <w:rFonts w:ascii="Times New Roman"/>
          <w:b w:val="false"/>
          <w:i w:val="false"/>
          <w:color w:val="000000"/>
          <w:sz w:val="28"/>
        </w:rPr>
        <w:t>
                  дата, месяц, год и номер выдачи)</w:t>
      </w:r>
    </w:p>
    <w:p>
      <w:pPr>
        <w:spacing w:after="0"/>
        <w:ind w:left="0"/>
        <w:jc w:val="both"/>
      </w:pPr>
      <w:r>
        <w:rPr>
          <w:rFonts w:ascii="Times New Roman"/>
          <w:b w:val="false"/>
          <w:i w:val="false"/>
          <w:color w:val="000000"/>
          <w:sz w:val="28"/>
        </w:rPr>
        <w:t>      Выпуск зарегистрирован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органа, осуществившего государственную</w:t>
      </w:r>
      <w:r>
        <w:br/>
      </w:r>
      <w:r>
        <w:rPr>
          <w:rFonts w:ascii="Times New Roman"/>
          <w:b w:val="false"/>
          <w:i w:val="false"/>
          <w:color w:val="000000"/>
          <w:sz w:val="28"/>
        </w:rPr>
        <w:t>
         регистрацию выпуска облигаций, дата, месяц, год)</w:t>
      </w:r>
    </w:p>
    <w:p>
      <w:pPr>
        <w:spacing w:after="0"/>
        <w:ind w:left="0"/>
        <w:jc w:val="both"/>
      </w:pPr>
      <w:r>
        <w:rPr>
          <w:rFonts w:ascii="Times New Roman"/>
          <w:b w:val="false"/>
          <w:i w:val="false"/>
          <w:color w:val="000000"/>
          <w:sz w:val="28"/>
        </w:rPr>
        <w:t>и внесен в Государственный реестр эмиссионных ценных бумаг за номером</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Выпуск разделен на _________________________________ облигаций.</w:t>
      </w:r>
      <w:r>
        <w:br/>
      </w:r>
      <w:r>
        <w:rPr>
          <w:rFonts w:ascii="Times New Roman"/>
          <w:b w:val="false"/>
          <w:i w:val="false"/>
          <w:color w:val="000000"/>
          <w:sz w:val="28"/>
        </w:rPr>
        <w:t>
                       (количество цифрами и прописью, вид)</w:t>
      </w:r>
    </w:p>
    <w:p>
      <w:pPr>
        <w:spacing w:after="0"/>
        <w:ind w:left="0"/>
        <w:jc w:val="both"/>
      </w:pPr>
      <w:r>
        <w:rPr>
          <w:rFonts w:ascii="Times New Roman"/>
          <w:b w:val="false"/>
          <w:i w:val="false"/>
          <w:color w:val="000000"/>
          <w:sz w:val="28"/>
        </w:rPr>
        <w:t>      Выпуск облигаций аннулирован с ________________________________</w:t>
      </w:r>
      <w:r>
        <w:br/>
      </w:r>
      <w:r>
        <w:rPr>
          <w:rFonts w:ascii="Times New Roman"/>
          <w:b w:val="false"/>
          <w:i w:val="false"/>
          <w:color w:val="000000"/>
          <w:sz w:val="28"/>
        </w:rPr>
        <w:t>
                                          дата (число/месяц/год)</w:t>
      </w:r>
      <w:r>
        <w:br/>
      </w:r>
      <w:r>
        <w:rPr>
          <w:rFonts w:ascii="Times New Roman"/>
          <w:b w:val="false"/>
          <w:i w:val="false"/>
          <w:color w:val="000000"/>
          <w:sz w:val="28"/>
        </w:rPr>
        <w:t>
в связи с 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и должность лица, подписавшего</w:t>
      </w:r>
      <w:r>
        <w:br/>
      </w:r>
      <w:r>
        <w:rPr>
          <w:rFonts w:ascii="Times New Roman"/>
          <w:b w:val="false"/>
          <w:i w:val="false"/>
          <w:color w:val="000000"/>
          <w:sz w:val="28"/>
        </w:rPr>
        <w:t>
свидетельство, подпись, печать</w:t>
      </w:r>
    </w:p>
    <w:bookmarkStart w:name="z83" w:id="7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выпуска негосударственных </w:t>
      </w:r>
      <w:r>
        <w:br/>
      </w:r>
      <w:r>
        <w:rPr>
          <w:rFonts w:ascii="Times New Roman"/>
          <w:b w:val="false"/>
          <w:i w:val="false"/>
          <w:color w:val="000000"/>
          <w:sz w:val="28"/>
        </w:rPr>
        <w:t xml:space="preserve">
облигаций и рассмотрения отчетов об итогах </w:t>
      </w:r>
      <w:r>
        <w:br/>
      </w:r>
      <w:r>
        <w:rPr>
          <w:rFonts w:ascii="Times New Roman"/>
          <w:b w:val="false"/>
          <w:i w:val="false"/>
          <w:color w:val="000000"/>
          <w:sz w:val="28"/>
        </w:rPr>
        <w:t xml:space="preserve">
размещения и погашения облигаций,     </w:t>
      </w:r>
      <w:r>
        <w:br/>
      </w:r>
      <w:r>
        <w:rPr>
          <w:rFonts w:ascii="Times New Roman"/>
          <w:b w:val="false"/>
          <w:i w:val="false"/>
          <w:color w:val="000000"/>
          <w:sz w:val="28"/>
        </w:rPr>
        <w:t xml:space="preserve">
аннулирования выпуска облигаций     </w:t>
      </w:r>
    </w:p>
    <w:bookmarkEnd w:id="71"/>
    <w:p>
      <w:pPr>
        <w:spacing w:after="0"/>
        <w:ind w:left="0"/>
        <w:jc w:val="both"/>
      </w:pPr>
      <w:r>
        <w:rPr>
          <w:rFonts w:ascii="Times New Roman"/>
          <w:b w:val="false"/>
          <w:i w:val="false"/>
          <w:color w:val="000000"/>
          <w:sz w:val="28"/>
        </w:rPr>
        <w:t xml:space="preserve">Форма                </w:t>
      </w:r>
    </w:p>
    <w:bookmarkStart w:name="z330" w:id="72"/>
    <w:p>
      <w:pPr>
        <w:spacing w:after="0"/>
        <w:ind w:left="0"/>
        <w:jc w:val="both"/>
      </w:pPr>
      <w:r>
        <w:rPr>
          <w:rFonts w:ascii="Times New Roman"/>
          <w:b w:val="false"/>
          <w:i w:val="false"/>
          <w:color w:val="000000"/>
          <w:sz w:val="28"/>
        </w:rPr>
        <w:t>
   </w:t>
      </w:r>
      <w:r>
        <w:rPr>
          <w:rFonts w:ascii="Times New Roman"/>
          <w:b/>
          <w:i w:val="false"/>
          <w:color w:val="000000"/>
          <w:sz w:val="28"/>
        </w:rPr>
        <w:t>Информация о фактах неисполнения либо ненадлежащего исполнения</w:t>
      </w:r>
      <w:r>
        <w:br/>
      </w:r>
      <w:r>
        <w:rPr>
          <w:rFonts w:ascii="Times New Roman"/>
          <w:b w:val="false"/>
          <w:i w:val="false"/>
          <w:color w:val="000000"/>
          <w:sz w:val="28"/>
        </w:rPr>
        <w:t>
      </w:t>
      </w:r>
      <w:r>
        <w:rPr>
          <w:rFonts w:ascii="Times New Roman"/>
          <w:b/>
          <w:i w:val="false"/>
          <w:color w:val="000000"/>
          <w:sz w:val="28"/>
        </w:rPr>
        <w:t>обязательств по облигациям (наименование эмитента, номер</w:t>
      </w:r>
      <w:r>
        <w:br/>
      </w:r>
      <w:r>
        <w:rPr>
          <w:rFonts w:ascii="Times New Roman"/>
          <w:b w:val="false"/>
          <w:i w:val="false"/>
          <w:color w:val="000000"/>
          <w:sz w:val="28"/>
        </w:rPr>
        <w:t>
          </w:t>
      </w:r>
      <w:r>
        <w:rPr>
          <w:rFonts w:ascii="Times New Roman"/>
          <w:b/>
          <w:i w:val="false"/>
          <w:color w:val="000000"/>
          <w:sz w:val="28"/>
        </w:rPr>
        <w:t>выпуска облигаций) по состоянию на _____________</w:t>
      </w:r>
    </w:p>
    <w:bookmarkEnd w:id="72"/>
    <w:p>
      <w:pPr>
        <w:spacing w:after="0"/>
        <w:ind w:left="0"/>
        <w:jc w:val="both"/>
      </w:pPr>
      <w:r>
        <w:rPr>
          <w:rFonts w:ascii="Times New Roman"/>
          <w:b w:val="false"/>
          <w:i w:val="false"/>
          <w:color w:val="ff0000"/>
          <w:sz w:val="28"/>
        </w:rPr>
        <w:t xml:space="preserve">      Сноска. Приложение 10 в редакции постановления Правления Национального Банка РК от 24.02.2012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85"/>
        <w:gridCol w:w="1524"/>
        <w:gridCol w:w="1545"/>
        <w:gridCol w:w="1303"/>
        <w:gridCol w:w="1222"/>
        <w:gridCol w:w="1223"/>
        <w:gridCol w:w="1405"/>
      </w:tblGrid>
      <w:tr>
        <w:trPr>
          <w:trHeight w:val="162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w:t>
            </w:r>
            <w:r>
              <w:br/>
            </w:r>
            <w:r>
              <w:rPr>
                <w:rFonts w:ascii="Times New Roman"/>
                <w:b w:val="false"/>
                <w:i w:val="false"/>
                <w:color w:val="000000"/>
                <w:sz w:val="20"/>
              </w:rPr>
              <w:t>
</w:t>
            </w:r>
            <w:r>
              <w:rPr>
                <w:rFonts w:ascii="Times New Roman"/>
                <w:b w:val="false"/>
                <w:i w:val="false"/>
                <w:color w:val="000000"/>
                <w:sz w:val="20"/>
              </w:rPr>
              <w:t>облигации</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облигации</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облигации</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погашения</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облигаций</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купонной</w:t>
            </w:r>
            <w:r>
              <w:br/>
            </w:r>
            <w:r>
              <w:rPr>
                <w:rFonts w:ascii="Times New Roman"/>
                <w:b w:val="false"/>
                <w:i w:val="false"/>
                <w:color w:val="000000"/>
                <w:sz w:val="20"/>
              </w:rPr>
              <w:t>
</w:t>
            </w:r>
            <w:r>
              <w:rPr>
                <w:rFonts w:ascii="Times New Roman"/>
                <w:b w:val="false"/>
                <w:i w:val="false"/>
                <w:color w:val="000000"/>
                <w:sz w:val="20"/>
              </w:rPr>
              <w:t>ставки</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щенных</w:t>
            </w:r>
            <w:r>
              <w:br/>
            </w:r>
            <w:r>
              <w:rPr>
                <w:rFonts w:ascii="Times New Roman"/>
                <w:b w:val="false"/>
                <w:i w:val="false"/>
                <w:color w:val="000000"/>
                <w:sz w:val="20"/>
              </w:rPr>
              <w:t>
</w:t>
            </w:r>
            <w:r>
              <w:rPr>
                <w:rFonts w:ascii="Times New Roman"/>
                <w:b w:val="false"/>
                <w:i w:val="false"/>
                <w:color w:val="000000"/>
                <w:sz w:val="20"/>
              </w:rPr>
              <w:t>облига-</w:t>
            </w:r>
            <w:r>
              <w:br/>
            </w:r>
            <w:r>
              <w:rPr>
                <w:rFonts w:ascii="Times New Roman"/>
                <w:b w:val="false"/>
                <w:i w:val="false"/>
                <w:color w:val="000000"/>
                <w:sz w:val="20"/>
              </w:rPr>
              <w:t>
</w:t>
            </w:r>
            <w:r>
              <w:rPr>
                <w:rFonts w:ascii="Times New Roman"/>
                <w:b w:val="false"/>
                <w:i w:val="false"/>
                <w:color w:val="000000"/>
                <w:sz w:val="20"/>
              </w:rPr>
              <w:t>ций</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нераз-</w:t>
            </w:r>
            <w:r>
              <w:br/>
            </w:r>
            <w:r>
              <w:rPr>
                <w:rFonts w:ascii="Times New Roman"/>
                <w:b w:val="false"/>
                <w:i w:val="false"/>
                <w:color w:val="000000"/>
                <w:sz w:val="20"/>
              </w:rPr>
              <w:t>
</w:t>
            </w:r>
            <w:r>
              <w:rPr>
                <w:rFonts w:ascii="Times New Roman"/>
                <w:b w:val="false"/>
                <w:i w:val="false"/>
                <w:color w:val="000000"/>
                <w:sz w:val="20"/>
              </w:rPr>
              <w:t>мещен-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выкуп-</w:t>
            </w:r>
            <w:r>
              <w:br/>
            </w:r>
            <w:r>
              <w:rPr>
                <w:rFonts w:ascii="Times New Roman"/>
                <w:b w:val="false"/>
                <w:i w:val="false"/>
                <w:color w:val="000000"/>
                <w:sz w:val="20"/>
              </w:rPr>
              <w:t>
</w:t>
            </w:r>
            <w:r>
              <w:rPr>
                <w:rFonts w:ascii="Times New Roman"/>
                <w:b w:val="false"/>
                <w:i w:val="false"/>
                <w:color w:val="000000"/>
                <w:sz w:val="20"/>
              </w:rPr>
              <w:t>ленных</w:t>
            </w:r>
            <w:r>
              <w:br/>
            </w:r>
            <w:r>
              <w:rPr>
                <w:rFonts w:ascii="Times New Roman"/>
                <w:b w:val="false"/>
                <w:i w:val="false"/>
                <w:color w:val="000000"/>
                <w:sz w:val="20"/>
              </w:rPr>
              <w:t>
</w:t>
            </w:r>
            <w:r>
              <w:rPr>
                <w:rFonts w:ascii="Times New Roman"/>
                <w:b w:val="false"/>
                <w:i w:val="false"/>
                <w:color w:val="000000"/>
                <w:sz w:val="20"/>
              </w:rPr>
              <w:t>облига-</w:t>
            </w:r>
            <w:r>
              <w:br/>
            </w:r>
            <w:r>
              <w:rPr>
                <w:rFonts w:ascii="Times New Roman"/>
                <w:b w:val="false"/>
                <w:i w:val="false"/>
                <w:color w:val="000000"/>
                <w:sz w:val="20"/>
              </w:rPr>
              <w:t>
</w:t>
            </w:r>
            <w:r>
              <w:rPr>
                <w:rFonts w:ascii="Times New Roman"/>
                <w:b w:val="false"/>
                <w:i w:val="false"/>
                <w:color w:val="000000"/>
                <w:sz w:val="20"/>
              </w:rPr>
              <w:t>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473"/>
        <w:gridCol w:w="2373"/>
        <w:gridCol w:w="2253"/>
        <w:gridCol w:w="1573"/>
        <w:gridCol w:w="21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купонной</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периодичность</w:t>
            </w:r>
            <w:r>
              <w:br/>
            </w:r>
            <w:r>
              <w:rPr>
                <w:rFonts w:ascii="Times New Roman"/>
                <w:b w:val="false"/>
                <w:i w:val="false"/>
                <w:color w:val="000000"/>
                <w:sz w:val="20"/>
              </w:rPr>
              <w:t>
</w:t>
            </w:r>
            <w:r>
              <w:rPr>
                <w:rFonts w:ascii="Times New Roman"/>
                <w:b w:val="false"/>
                <w:i w:val="false"/>
                <w:color w:val="000000"/>
                <w:sz w:val="20"/>
              </w:rPr>
              <w:t>выплаты</w:t>
            </w:r>
            <w:r>
              <w:br/>
            </w:r>
            <w:r>
              <w:rPr>
                <w:rFonts w:ascii="Times New Roman"/>
                <w:b w:val="false"/>
                <w:i w:val="false"/>
                <w:color w:val="000000"/>
                <w:sz w:val="20"/>
              </w:rPr>
              <w:t>
</w:t>
            </w:r>
            <w:r>
              <w:rPr>
                <w:rFonts w:ascii="Times New Roman"/>
                <w:b w:val="false"/>
                <w:i w:val="false"/>
                <w:color w:val="000000"/>
                <w:sz w:val="20"/>
              </w:rPr>
              <w:t>купона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дефолта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выплаченного</w:t>
            </w:r>
            <w:r>
              <w:br/>
            </w:r>
            <w:r>
              <w:rPr>
                <w:rFonts w:ascii="Times New Roman"/>
                <w:b w:val="false"/>
                <w:i w:val="false"/>
                <w:color w:val="000000"/>
                <w:sz w:val="20"/>
              </w:rPr>
              <w:t>
</w:t>
            </w:r>
            <w:r>
              <w:rPr>
                <w:rFonts w:ascii="Times New Roman"/>
                <w:b w:val="false"/>
                <w:i w:val="false"/>
                <w:color w:val="000000"/>
                <w:sz w:val="20"/>
              </w:rPr>
              <w:t>купонного</w:t>
            </w:r>
            <w:r>
              <w:br/>
            </w:r>
            <w:r>
              <w:rPr>
                <w:rFonts w:ascii="Times New Roman"/>
                <w:b w:val="false"/>
                <w:i w:val="false"/>
                <w:color w:val="000000"/>
                <w:sz w:val="20"/>
              </w:rPr>
              <w:t>
</w:t>
            </w:r>
            <w:r>
              <w:rPr>
                <w:rFonts w:ascii="Times New Roman"/>
                <w:b w:val="false"/>
                <w:i w:val="false"/>
                <w:color w:val="000000"/>
                <w:sz w:val="20"/>
              </w:rPr>
              <w:t>вознаграждения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Задолженности</w:t>
            </w:r>
            <w:r>
              <w:br/>
            </w:r>
            <w:r>
              <w:rPr>
                <w:rFonts w:ascii="Times New Roman"/>
                <w:b w:val="false"/>
                <w:i w:val="false"/>
                <w:color w:val="000000"/>
                <w:sz w:val="20"/>
              </w:rPr>
              <w:t>
</w:t>
            </w:r>
            <w:r>
              <w:rPr>
                <w:rFonts w:ascii="Times New Roman"/>
                <w:b w:val="false"/>
                <w:i w:val="false"/>
                <w:color w:val="000000"/>
                <w:sz w:val="20"/>
              </w:rPr>
              <w:t>по купонному</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задолжен-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по основ-</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долгу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неурегу-</w:t>
            </w:r>
            <w:r>
              <w:br/>
            </w:r>
            <w:r>
              <w:rPr>
                <w:rFonts w:ascii="Times New Roman"/>
                <w:b w:val="false"/>
                <w:i w:val="false"/>
                <w:color w:val="000000"/>
                <w:sz w:val="20"/>
              </w:rPr>
              <w:t>
</w:t>
            </w:r>
            <w:r>
              <w:rPr>
                <w:rFonts w:ascii="Times New Roman"/>
                <w:b w:val="false"/>
                <w:i w:val="false"/>
                <w:color w:val="000000"/>
                <w:sz w:val="20"/>
              </w:rPr>
              <w:t>лированного</w:t>
            </w:r>
            <w:r>
              <w:br/>
            </w:r>
            <w:r>
              <w:rPr>
                <w:rFonts w:ascii="Times New Roman"/>
                <w:b w:val="false"/>
                <w:i w:val="false"/>
                <w:color w:val="000000"/>
                <w:sz w:val="20"/>
              </w:rPr>
              <w:t>
</w:t>
            </w:r>
            <w:r>
              <w:rPr>
                <w:rFonts w:ascii="Times New Roman"/>
                <w:b w:val="false"/>
                <w:i w:val="false"/>
                <w:color w:val="000000"/>
                <w:sz w:val="20"/>
              </w:rPr>
              <w:t>долга, тысяч</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неурегули-</w:t>
            </w:r>
            <w:r>
              <w:br/>
            </w:r>
            <w:r>
              <w:rPr>
                <w:rFonts w:ascii="Times New Roman"/>
                <w:b w:val="false"/>
                <w:i w:val="false"/>
                <w:color w:val="000000"/>
                <w:sz w:val="20"/>
              </w:rPr>
              <w:t>
</w:t>
            </w:r>
            <w:r>
              <w:rPr>
                <w:rFonts w:ascii="Times New Roman"/>
                <w:b w:val="false"/>
                <w:i w:val="false"/>
                <w:color w:val="000000"/>
                <w:sz w:val="20"/>
              </w:rPr>
              <w:t>рованным</w:t>
            </w:r>
            <w:r>
              <w:br/>
            </w:r>
            <w:r>
              <w:rPr>
                <w:rFonts w:ascii="Times New Roman"/>
                <w:b w:val="false"/>
                <w:i w:val="false"/>
                <w:color w:val="000000"/>
                <w:sz w:val="20"/>
              </w:rPr>
              <w:t>
</w:t>
            </w:r>
            <w:r>
              <w:rPr>
                <w:rFonts w:ascii="Times New Roman"/>
                <w:b w:val="false"/>
                <w:i w:val="false"/>
                <w:color w:val="000000"/>
                <w:sz w:val="20"/>
              </w:rPr>
              <w:t>долгом</w:t>
            </w:r>
            <w:r>
              <w:br/>
            </w:r>
            <w:r>
              <w:rPr>
                <w:rFonts w:ascii="Times New Roman"/>
                <w:b w:val="false"/>
                <w:i w:val="false"/>
                <w:color w:val="000000"/>
                <w:sz w:val="20"/>
              </w:rPr>
              <w:t>
</w:t>
            </w:r>
            <w:r>
              <w:rPr>
                <w:rFonts w:ascii="Times New Roman"/>
                <w:b w:val="false"/>
                <w:i w:val="false"/>
                <w:color w:val="000000"/>
                <w:sz w:val="20"/>
              </w:rPr>
              <w:t>считать сумму</w:t>
            </w:r>
            <w:r>
              <w:br/>
            </w:r>
            <w:r>
              <w:rPr>
                <w:rFonts w:ascii="Times New Roman"/>
                <w:b w:val="false"/>
                <w:i w:val="false"/>
                <w:color w:val="000000"/>
                <w:sz w:val="20"/>
              </w:rPr>
              <w:t>
</w:t>
            </w:r>
            <w:r>
              <w:rPr>
                <w:rFonts w:ascii="Times New Roman"/>
                <w:b w:val="false"/>
                <w:i w:val="false"/>
                <w:color w:val="000000"/>
                <w:sz w:val="20"/>
              </w:rPr>
              <w:t>задолжен-</w:t>
            </w:r>
            <w:r>
              <w:br/>
            </w:r>
            <w:r>
              <w:rPr>
                <w:rFonts w:ascii="Times New Roman"/>
                <w:b w:val="false"/>
                <w:i w:val="false"/>
                <w:color w:val="000000"/>
                <w:sz w:val="20"/>
              </w:rPr>
              <w:t>
</w:t>
            </w:r>
            <w:r>
              <w:rPr>
                <w:rFonts w:ascii="Times New Roman"/>
                <w:b w:val="false"/>
                <w:i w:val="false"/>
                <w:color w:val="000000"/>
                <w:sz w:val="20"/>
              </w:rPr>
              <w:t>ности, по</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наступил</w:t>
            </w:r>
            <w:r>
              <w:br/>
            </w:r>
            <w:r>
              <w:rPr>
                <w:rFonts w:ascii="Times New Roman"/>
                <w:b w:val="false"/>
                <w:i w:val="false"/>
                <w:color w:val="000000"/>
                <w:sz w:val="20"/>
              </w:rPr>
              <w:t>
</w:t>
            </w:r>
            <w:r>
              <w:rPr>
                <w:rFonts w:ascii="Times New Roman"/>
                <w:b w:val="false"/>
                <w:i w:val="false"/>
                <w:color w:val="000000"/>
                <w:sz w:val="20"/>
              </w:rPr>
              <w:t>дефолт</w:t>
            </w:r>
            <w:r>
              <w:br/>
            </w:r>
            <w:r>
              <w:rPr>
                <w:rFonts w:ascii="Times New Roman"/>
                <w:b w:val="false"/>
                <w:i w:val="false"/>
                <w:color w:val="000000"/>
                <w:sz w:val="20"/>
              </w:rPr>
              <w:t>
</w:t>
            </w:r>
            <w:r>
              <w:rPr>
                <w:rFonts w:ascii="Times New Roman"/>
                <w:b w:val="false"/>
                <w:i w:val="false"/>
                <w:color w:val="000000"/>
                <w:sz w:val="20"/>
              </w:rPr>
              <w:t>с учетом</w:t>
            </w:r>
            <w:r>
              <w:br/>
            </w:r>
            <w:r>
              <w:rPr>
                <w:rFonts w:ascii="Times New Roman"/>
                <w:b w:val="false"/>
                <w:i w:val="false"/>
                <w:color w:val="000000"/>
                <w:sz w:val="20"/>
              </w:rPr>
              <w:t>
</w:t>
            </w:r>
            <w:r>
              <w:rPr>
                <w:rFonts w:ascii="Times New Roman"/>
                <w:b w:val="false"/>
                <w:i w:val="false"/>
                <w:color w:val="000000"/>
                <w:sz w:val="20"/>
              </w:rPr>
              <w:t>пени и</w:t>
            </w:r>
            <w:r>
              <w:br/>
            </w:r>
            <w:r>
              <w:rPr>
                <w:rFonts w:ascii="Times New Roman"/>
                <w:b w:val="false"/>
                <w:i w:val="false"/>
                <w:color w:val="000000"/>
                <w:sz w:val="20"/>
              </w:rPr>
              <w:t>
</w:t>
            </w:r>
            <w:r>
              <w:rPr>
                <w:rFonts w:ascii="Times New Roman"/>
                <w:b w:val="false"/>
                <w:i w:val="false"/>
                <w:color w:val="000000"/>
                <w:sz w:val="20"/>
              </w:rPr>
              <w:t>штрафов за</w:t>
            </w:r>
            <w:r>
              <w:br/>
            </w:r>
            <w:r>
              <w:rPr>
                <w:rFonts w:ascii="Times New Roman"/>
                <w:b w:val="false"/>
                <w:i w:val="false"/>
                <w:color w:val="000000"/>
                <w:sz w:val="20"/>
              </w:rPr>
              <w:t>
</w:t>
            </w:r>
            <w:r>
              <w:rPr>
                <w:rFonts w:ascii="Times New Roman"/>
                <w:b w:val="false"/>
                <w:i w:val="false"/>
                <w:color w:val="000000"/>
                <w:sz w:val="20"/>
              </w:rPr>
              <w:t>просрочку)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rPr>
                <w:rFonts w:ascii="Times New Roman"/>
                <w:b w:val="false"/>
                <w:i w:val="false"/>
                <w:color w:val="000000"/>
                <w:sz w:val="20"/>
              </w:rPr>
              <w:t>год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38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нерезидентов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среди держателей</w:t>
            </w:r>
            <w:r>
              <w:br/>
            </w:r>
            <w:r>
              <w:rPr>
                <w:rFonts w:ascii="Times New Roman"/>
                <w:b w:val="false"/>
                <w:i w:val="false"/>
                <w:color w:val="000000"/>
                <w:sz w:val="20"/>
              </w:rPr>
              <w:t>
</w:t>
            </w:r>
            <w:r>
              <w:rPr>
                <w:rFonts w:ascii="Times New Roman"/>
                <w:b w:val="false"/>
                <w:i w:val="false"/>
                <w:color w:val="000000"/>
                <w:sz w:val="20"/>
              </w:rPr>
              <w:t>облигаций</w:t>
            </w:r>
            <w:r>
              <w:br/>
            </w:r>
            <w:r>
              <w:rPr>
                <w:rFonts w:ascii="Times New Roman"/>
                <w:b w:val="false"/>
                <w:i w:val="false"/>
                <w:color w:val="000000"/>
                <w:sz w:val="20"/>
              </w:rPr>
              <w:t>
</w:t>
            </w:r>
            <w:r>
              <w:rPr>
                <w:rFonts w:ascii="Times New Roman"/>
                <w:b w:val="false"/>
                <w:i w:val="false"/>
                <w:color w:val="000000"/>
                <w:sz w:val="20"/>
              </w:rPr>
              <w:t>(в процентах)</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финансовых</w:t>
            </w:r>
            <w:r>
              <w:br/>
            </w:r>
            <w:r>
              <w:rPr>
                <w:rFonts w:ascii="Times New Roman"/>
                <w:b w:val="false"/>
                <w:i w:val="false"/>
                <w:color w:val="000000"/>
                <w:sz w:val="20"/>
              </w:rPr>
              <w:t>
</w:t>
            </w:r>
            <w:r>
              <w:rPr>
                <w:rFonts w:ascii="Times New Roman"/>
                <w:b w:val="false"/>
                <w:i w:val="false"/>
                <w:color w:val="000000"/>
                <w:sz w:val="20"/>
              </w:rPr>
              <w:t>организаций среди</w:t>
            </w:r>
            <w:r>
              <w:br/>
            </w:r>
            <w:r>
              <w:rPr>
                <w:rFonts w:ascii="Times New Roman"/>
                <w:b w:val="false"/>
                <w:i w:val="false"/>
                <w:color w:val="000000"/>
                <w:sz w:val="20"/>
              </w:rPr>
              <w:t>
</w:t>
            </w:r>
            <w:r>
              <w:rPr>
                <w:rFonts w:ascii="Times New Roman"/>
                <w:b w:val="false"/>
                <w:i w:val="false"/>
                <w:color w:val="000000"/>
                <w:sz w:val="20"/>
              </w:rPr>
              <w:t>держателей облигаций</w:t>
            </w:r>
            <w:r>
              <w:br/>
            </w:r>
            <w:r>
              <w:rPr>
                <w:rFonts w:ascii="Times New Roman"/>
                <w:b w:val="false"/>
                <w:i w:val="false"/>
                <w:color w:val="000000"/>
                <w:sz w:val="20"/>
              </w:rPr>
              <w:t>
</w:t>
            </w:r>
            <w:r>
              <w:rPr>
                <w:rFonts w:ascii="Times New Roman"/>
                <w:b w:val="false"/>
                <w:i w:val="false"/>
                <w:color w:val="000000"/>
                <w:sz w:val="20"/>
              </w:rPr>
              <w:t>(в процентах)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7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30 июля 2005 года N 269            </w:t>
      </w:r>
    </w:p>
    <w:bookmarkEnd w:id="73"/>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27 октября 2003 года N 385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(зарегистрированное в Реестре государственной регистрации нормативных правовых актов Республики Казахстан под N 2591, опубликованное в 2003 году в издании Национального Банка Республики Казахстан "Вестник Национального Банка Казахстана", N 25);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12 июля 2004 года N 193 "О внесении дополнения в постановление Правления Национального Банка Республики Казахстан от 27 октября 2003 года N 385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зарегистрированное в Министерстве юстиции Республики Казахстан под N 2591" (зарегистрированное в Реестре государственной регистрации нормативных правовых актов Республики Казахстан под N 2996, опубликованное в 2004 году в журнале "Финансовый вестник" N 9(9)); </w:t>
      </w:r>
      <w:r>
        <w:br/>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19 апреля 2005 года N 131 "О внесении дополнений и изменений в постановление Правления Национального Банка Республики Казахстан от 27 октября 2003 года N 385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зарегистрированное в Реестре государственной регистрации нормативных правовых актов Республики Казахстан под N 3635, опубликованное в журнале "Финансовый вестник" N 6(18).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