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32478" w14:textId="d1324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санитарно-эпидемиологических правил и норм "Санитарно-эпидемиологические требования к содержанию и эксплуатации автозаправочных станций"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29 июня 2005 года № 311. Зарегистрирован в Министерстве юстиции Республики Казахстан 29 июля 2005 года за № 3759. Утратил силу приказом Министра здравоохранения Республики Казахстан от от 30 июня 2010 года № 476</w:t>
      </w:r>
    </w:p>
    <w:p>
      <w:pPr>
        <w:spacing w:after="0"/>
        <w:ind w:left="0"/>
        <w:jc w:val="both"/>
      </w:pPr>
      <w:bookmarkStart w:name="z6" w:id="0"/>
      <w:r>
        <w:rPr>
          <w:rFonts w:ascii="Times New Roman"/>
          <w:b w:val="false"/>
          <w:i w:val="false"/>
          <w:color w:val="ff0000"/>
          <w:sz w:val="28"/>
        </w:rPr>
        <w:t xml:space="preserve">
      Сноска. Утратил силу приказом Министра здравоохранения РК от 30.06.2010 </w:t>
      </w:r>
      <w:r>
        <w:rPr>
          <w:rFonts w:ascii="Times New Roman"/>
          <w:b w:val="false"/>
          <w:i w:val="false"/>
          <w:color w:val="ff0000"/>
          <w:sz w:val="28"/>
        </w:rPr>
        <w:t>№ 476</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В соответствии с подпунктом 10)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санитарно-эпидемиологическом благополучии населения",  </w:t>
      </w:r>
      <w:r>
        <w:rPr>
          <w:rFonts w:ascii="Times New Roman"/>
          <w:b/>
          <w:i w:val="false"/>
          <w:color w:val="000000"/>
          <w:sz w:val="28"/>
        </w:rPr>
        <w:t xml:space="preserve">ПРИКАЗЫВАЮ: </w:t>
      </w:r>
    </w:p>
    <w:bookmarkStart w:name="z1" w:id="1"/>
    <w:p>
      <w:pPr>
        <w:spacing w:after="0"/>
        <w:ind w:left="0"/>
        <w:jc w:val="both"/>
      </w:pPr>
      <w:r>
        <w:rPr>
          <w:rFonts w:ascii="Times New Roman"/>
          <w:b w:val="false"/>
          <w:i w:val="false"/>
          <w:color w:val="000000"/>
          <w:sz w:val="28"/>
        </w:rPr>
        <w:t xml:space="preserve">
       1. Утвердить прилагаемые санитарно-эпидемиологические правила и нормы "Санитарно-эпидемиологические требования к содержанию и эксплуатации автозаправочных станций". </w:t>
      </w:r>
    </w:p>
    <w:bookmarkEnd w:id="1"/>
    <w:bookmarkStart w:name="z2" w:id="2"/>
    <w:p>
      <w:pPr>
        <w:spacing w:after="0"/>
        <w:ind w:left="0"/>
        <w:jc w:val="both"/>
      </w:pPr>
      <w:r>
        <w:rPr>
          <w:rFonts w:ascii="Times New Roman"/>
          <w:b w:val="false"/>
          <w:i w:val="false"/>
          <w:color w:val="000000"/>
          <w:sz w:val="28"/>
        </w:rPr>
        <w:t xml:space="preserve">
       2. Комитету государственного санитарно-эпидемиологического надзора Министерства здравоохранения Республики Казахстан (Байсеркин Б.С.) направить настоящий приказ на государственную регистрацию в Министерство юстиции Республики Казахстан. </w:t>
      </w:r>
    </w:p>
    <w:bookmarkEnd w:id="2"/>
    <w:bookmarkStart w:name="z3" w:id="3"/>
    <w:p>
      <w:pPr>
        <w:spacing w:after="0"/>
        <w:ind w:left="0"/>
        <w:jc w:val="both"/>
      </w:pPr>
      <w:r>
        <w:rPr>
          <w:rFonts w:ascii="Times New Roman"/>
          <w:b w:val="false"/>
          <w:i w:val="false"/>
          <w:color w:val="000000"/>
          <w:sz w:val="28"/>
        </w:rPr>
        <w:t>
       3. Департаменту организационно-правовой работы Министерства здравоохранения Республики Казахстан (Акрачкова Д.В.) направить настоящий приказ на официальное опубликование после его государственной регистрации в Министерстве юстиции Республики Казахстан.</w:t>
      </w:r>
    </w:p>
    <w:bookmarkEnd w:id="3"/>
    <w:bookmarkStart w:name="z4" w:id="4"/>
    <w:p>
      <w:pPr>
        <w:spacing w:after="0"/>
        <w:ind w:left="0"/>
        <w:jc w:val="both"/>
      </w:pPr>
      <w:r>
        <w:rPr>
          <w:rFonts w:ascii="Times New Roman"/>
          <w:b w:val="false"/>
          <w:i w:val="false"/>
          <w:color w:val="000000"/>
          <w:sz w:val="28"/>
        </w:rPr>
        <w:t xml:space="preserve">
       4. Контроль за исполнением настоящего приказа возложить на вице-министра здравоохранения, Главного государственного санитарного врача Республики Казахстан Белоног А.А.  </w:t>
      </w:r>
    </w:p>
    <w:bookmarkEnd w:id="4"/>
    <w:bookmarkStart w:name="z5" w:id="5"/>
    <w:p>
      <w:pPr>
        <w:spacing w:after="0"/>
        <w:ind w:left="0"/>
        <w:jc w:val="both"/>
      </w:pPr>
      <w:r>
        <w:rPr>
          <w:rFonts w:ascii="Times New Roman"/>
          <w:b w:val="false"/>
          <w:i w:val="false"/>
          <w:color w:val="000000"/>
          <w:sz w:val="28"/>
        </w:rPr>
        <w:t xml:space="preserve">
       5. Настоящий приказ вводится в действие со дня официального опубликования. </w:t>
      </w:r>
    </w:p>
    <w:bookmarkEnd w:id="5"/>
    <w:p>
      <w:pPr>
        <w:spacing w:after="0"/>
        <w:ind w:left="0"/>
        <w:jc w:val="both"/>
      </w:pPr>
      <w:r>
        <w:rPr>
          <w:rFonts w:ascii="Times New Roman"/>
          <w:b w:val="false"/>
          <w:i/>
          <w:color w:val="000000"/>
          <w:sz w:val="28"/>
        </w:rPr>
        <w:t xml:space="preserve">       Министр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xml:space="preserve">
Утверждены приказом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29 июня 2005 года N 311  </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Санитарно-эпидемиологические правила  </w:t>
      </w:r>
      <w:r>
        <w:br/>
      </w:r>
      <w:r>
        <w:rPr>
          <w:rFonts w:ascii="Times New Roman"/>
          <w:b/>
          <w:i w:val="false"/>
          <w:color w:val="000000"/>
        </w:rPr>
        <w:t xml:space="preserve">
и нормы "Санитарно-эпидемиологические требования к  </w:t>
      </w:r>
      <w:r>
        <w:br/>
      </w:r>
      <w:r>
        <w:rPr>
          <w:rFonts w:ascii="Times New Roman"/>
          <w:b/>
          <w:i w:val="false"/>
          <w:color w:val="000000"/>
        </w:rPr>
        <w:t xml:space="preserve">
содержанию и эксплуатации автозаправочных станций" </w:t>
      </w:r>
    </w:p>
    <w:bookmarkStart w:name="z9" w:id="7"/>
    <w:p>
      <w:pPr>
        <w:spacing w:after="0"/>
        <w:ind w:left="0"/>
        <w:jc w:val="left"/>
      </w:pPr>
      <w:r>
        <w:rPr>
          <w:rFonts w:ascii="Times New Roman"/>
          <w:b/>
          <w:i w:val="false"/>
          <w:color w:val="000000"/>
        </w:rPr>
        <w:t xml:space="preserve"> 
1. Общие положения </w:t>
      </w:r>
    </w:p>
    <w:bookmarkEnd w:id="7"/>
    <w:p>
      <w:pPr>
        <w:spacing w:after="0"/>
        <w:ind w:left="0"/>
        <w:jc w:val="both"/>
      </w:pPr>
      <w:r>
        <w:rPr>
          <w:rFonts w:ascii="Times New Roman"/>
          <w:b w:val="false"/>
          <w:i w:val="false"/>
          <w:color w:val="000000"/>
          <w:sz w:val="28"/>
        </w:rPr>
        <w:t xml:space="preserve">       1. Санитарно-эпидемиологические правила и нормы "Санитарно-эпидемиологические требования к содержанию и эксплуатации автозаправочных станций" (далее - санитарные правила) предназначены для юридических и физических лиц, деятельность которых связана с проектированием, строительством, реконструкцией и эксплуатацией автозаправочных станций (далее - АЗС). </w:t>
      </w:r>
      <w:r>
        <w:br/>
      </w:r>
      <w:r>
        <w:rPr>
          <w:rFonts w:ascii="Times New Roman"/>
          <w:b w:val="false"/>
          <w:i w:val="false"/>
          <w:color w:val="000000"/>
          <w:sz w:val="28"/>
        </w:rPr>
        <w:t xml:space="preserve">
      2. Настоящие санитарные правила устанавливают требования к руководителям организаций и физическим лицам, деятельность которых связана с проектированием, строительством, реконструкцией и эксплуатацией автозаправочных станций.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 w:id="8"/>
    <w:p>
      <w:pPr>
        <w:spacing w:after="0"/>
        <w:ind w:left="0"/>
        <w:jc w:val="left"/>
      </w:pPr>
      <w:r>
        <w:rPr>
          <w:rFonts w:ascii="Times New Roman"/>
          <w:b/>
          <w:i w:val="false"/>
          <w:color w:val="000000"/>
        </w:rPr>
        <w:t xml:space="preserve"> 
2. Санитарно-эпидемиологические требования  </w:t>
      </w:r>
      <w:r>
        <w:br/>
      </w:r>
      <w:r>
        <w:rPr>
          <w:rFonts w:ascii="Times New Roman"/>
          <w:b/>
          <w:i w:val="false"/>
          <w:color w:val="000000"/>
        </w:rPr>
        <w:t xml:space="preserve">
к выбору земельного участка для АЗС </w:t>
      </w:r>
    </w:p>
    <w:bookmarkEnd w:id="8"/>
    <w:p>
      <w:pPr>
        <w:spacing w:after="0"/>
        <w:ind w:left="0"/>
        <w:jc w:val="both"/>
      </w:pPr>
      <w:r>
        <w:rPr>
          <w:rFonts w:ascii="Times New Roman"/>
          <w:b w:val="false"/>
          <w:i w:val="false"/>
          <w:color w:val="000000"/>
          <w:sz w:val="28"/>
        </w:rPr>
        <w:t xml:space="preserve">      3. АЗС должны размещаться на обособленных участках с подветренной стороны по отношению к жилой застройке.  </w:t>
      </w:r>
      <w:r>
        <w:br/>
      </w:r>
      <w:r>
        <w:rPr>
          <w:rFonts w:ascii="Times New Roman"/>
          <w:b w:val="false"/>
          <w:i w:val="false"/>
          <w:color w:val="000000"/>
          <w:sz w:val="28"/>
        </w:rPr>
        <w:t xml:space="preserve">
      4. Строительство АЗС должно проводиться с учетом генеральных планов застройки населенных мест. </w:t>
      </w:r>
      <w:r>
        <w:br/>
      </w:r>
      <w:r>
        <w:rPr>
          <w:rFonts w:ascii="Times New Roman"/>
          <w:b w:val="false"/>
          <w:i w:val="false"/>
          <w:color w:val="000000"/>
          <w:sz w:val="28"/>
        </w:rPr>
        <w:t xml:space="preserve">
      5. В черте города должны размещаться АЗС только с подземными резервуарами хранения топлива. </w:t>
      </w:r>
      <w:r>
        <w:br/>
      </w:r>
      <w:r>
        <w:rPr>
          <w:rFonts w:ascii="Times New Roman"/>
          <w:b w:val="false"/>
          <w:i w:val="false"/>
          <w:color w:val="000000"/>
          <w:sz w:val="28"/>
        </w:rPr>
        <w:t xml:space="preserve">
      6. Санитарно-защитная зона АЗС должна быть благоустроена и озеленена, в соответствии с проектом благоустройства и озеленения, разрабатываемым одновременно с проектом строительства или реконструкции АЗС.  </w:t>
      </w:r>
    </w:p>
    <w:bookmarkStart w:name="z11" w:id="9"/>
    <w:p>
      <w:pPr>
        <w:spacing w:after="0"/>
        <w:ind w:left="0"/>
        <w:jc w:val="both"/>
      </w:pPr>
      <w:r>
        <w:rPr>
          <w:rFonts w:ascii="Times New Roman"/>
          <w:b w:val="false"/>
          <w:i w:val="false"/>
          <w:color w:val="000000"/>
          <w:sz w:val="28"/>
        </w:rPr>
        <w:t xml:space="preserve">
      7. Ширину полосы зеленых насаждений со стороны селитебной зоны необходимо предусмотреть не менее 20 метров (далее - м) для АЗС с размером санитарно-защитной зоны до 100 м, 50 м для АЗС с санитарно-защитной зоной 100 м и более. </w:t>
      </w:r>
      <w:r>
        <w:br/>
      </w:r>
      <w:r>
        <w:rPr>
          <w:rFonts w:ascii="Times New Roman"/>
          <w:b w:val="false"/>
          <w:i w:val="false"/>
          <w:color w:val="000000"/>
          <w:sz w:val="28"/>
        </w:rPr>
        <w:t xml:space="preserve">
      8. Не допускается сокращение площади стационарных АЗС за счет уменьшения озеленения. Свободная от застроек и дорог территория АЗС должна быть благоустроена. </w:t>
      </w:r>
      <w:r>
        <w:br/>
      </w:r>
      <w:r>
        <w:rPr>
          <w:rFonts w:ascii="Times New Roman"/>
          <w:b w:val="false"/>
          <w:i w:val="false"/>
          <w:color w:val="000000"/>
          <w:sz w:val="28"/>
        </w:rPr>
        <w:t xml:space="preserve">
      9. На участке АЗС необходимо выделять подъездную, заправочную зоны, зоны сервисного обслуживания, резервуаров хранения топлива, других веществ и очистные сооружения. Схема движения автотранспорта по участку должна предусматривать раздельные подъездные дороги и быть односторонней. На въезде и выезде с территории необходимо выполнить повышенные участки на дорогах высотой не менее 0,2 м.  </w:t>
      </w:r>
      <w:r>
        <w:br/>
      </w:r>
      <w:r>
        <w:rPr>
          <w:rFonts w:ascii="Times New Roman"/>
          <w:b w:val="false"/>
          <w:i w:val="false"/>
          <w:color w:val="000000"/>
          <w:sz w:val="28"/>
        </w:rPr>
        <w:t xml:space="preserve">
      10. На земельном участке АЗС не допускается розлив нефтепродуктов. Участок должен иметь твердое покрытие, иметь общий уклон к месту расположения резервуара - сборника для поверхностно-ливневых стоков, в ночное время освещаться. </w:t>
      </w:r>
      <w:r>
        <w:br/>
      </w:r>
      <w:r>
        <w:rPr>
          <w:rFonts w:ascii="Times New Roman"/>
          <w:b w:val="false"/>
          <w:i w:val="false"/>
          <w:color w:val="000000"/>
          <w:sz w:val="28"/>
        </w:rPr>
        <w:t xml:space="preserve">
      11. На участке АЗС хранение автоцистерн с топливом должно осуществляться с соблюдением противопожарных разрывов на отведенном месте с твердым покрытием.  </w:t>
      </w:r>
      <w:r>
        <w:br/>
      </w:r>
      <w:r>
        <w:rPr>
          <w:rFonts w:ascii="Times New Roman"/>
          <w:b w:val="false"/>
          <w:i w:val="false"/>
          <w:color w:val="000000"/>
          <w:sz w:val="28"/>
        </w:rPr>
        <w:t xml:space="preserve">
      12. При размещении АЗС вдоль автомагистралей расстояние от кромки проезжей части до раздаточных колонок или границ подземных резервуаров должно быть не менее 25 м на дорогах первой категории и 15 м на остальных дорогах. Расстояние от топливораздаточной колонки или резервуара до пешеходного тротуара должно быть не менее 10 м. </w:t>
      </w:r>
      <w:r>
        <w:br/>
      </w:r>
      <w:r>
        <w:rPr>
          <w:rFonts w:ascii="Times New Roman"/>
          <w:b w:val="false"/>
          <w:i w:val="false"/>
          <w:color w:val="000000"/>
          <w:sz w:val="28"/>
        </w:rPr>
        <w:t xml:space="preserve">
      13. Размеры СЗЗ для АЗС, расположенных на территории промышленных организаций должны соответствовать действующим строительным нормам и правилам (далее - СНиП).  </w:t>
      </w:r>
      <w:r>
        <w:br/>
      </w:r>
      <w:r>
        <w:rPr>
          <w:rFonts w:ascii="Times New Roman"/>
          <w:b w:val="false"/>
          <w:i w:val="false"/>
          <w:color w:val="000000"/>
          <w:sz w:val="28"/>
        </w:rPr>
        <w:t xml:space="preserve">
      14. Минимальные расстояния от АЗС контейнерного типа до зданий и сооружений, не относящихся к комплексу должны соответствовать приложению 1 к настоящим санитарным правилам, от АЗС стационарного типа - приложению 2 к настоящим санитарным правилам. </w:t>
      </w:r>
    </w:p>
    <w:bookmarkEnd w:id="9"/>
    <w:bookmarkStart w:name="z12" w:id="10"/>
    <w:p>
      <w:pPr>
        <w:spacing w:after="0"/>
        <w:ind w:left="0"/>
        <w:jc w:val="both"/>
      </w:pPr>
      <w:r>
        <w:rPr>
          <w:rFonts w:ascii="Times New Roman"/>
          <w:b w:val="false"/>
          <w:i w:val="false"/>
          <w:color w:val="000000"/>
          <w:sz w:val="28"/>
        </w:rPr>
        <w:t xml:space="preserve">
      15. Объем резервуаров для хранения нефтепродуктов, размещаемых на территории АЗС должен быть (с учетом вместимости хранимой автоцистерны): </w:t>
      </w:r>
      <w:r>
        <w:br/>
      </w:r>
      <w:r>
        <w:rPr>
          <w:rFonts w:ascii="Times New Roman"/>
          <w:b w:val="false"/>
          <w:i w:val="false"/>
          <w:color w:val="000000"/>
          <w:sz w:val="28"/>
        </w:rPr>
        <w:t xml:space="preserve">
      1) в городах и других населенных пунктах не более 100 метров кубических (далее - 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2) за пределами населенных пунктов - не более 150 м </w:t>
      </w:r>
      <w:r>
        <w:rPr>
          <w:rFonts w:ascii="Times New Roman"/>
          <w:b w:val="false"/>
          <w:i w:val="false"/>
          <w:color w:val="000000"/>
          <w:vertAlign w:val="superscript"/>
        </w:rPr>
        <w:t xml:space="preserve">3 </w:t>
      </w:r>
      <w:r>
        <w:rPr>
          <w:rFonts w:ascii="Times New Roman"/>
          <w:b w:val="false"/>
          <w:i w:val="false"/>
          <w:color w:val="000000"/>
          <w:sz w:val="28"/>
        </w:rPr>
        <w:t xml:space="preserve">. </w:t>
      </w:r>
    </w:p>
    <w:bookmarkEnd w:id="10"/>
    <w:p>
      <w:pPr>
        <w:spacing w:after="0"/>
        <w:ind w:left="0"/>
        <w:jc w:val="both"/>
      </w:pPr>
      <w:r>
        <w:rPr>
          <w:rFonts w:ascii="Times New Roman"/>
          <w:b w:val="false"/>
          <w:i w:val="false"/>
          <w:color w:val="000000"/>
          <w:sz w:val="28"/>
        </w:rPr>
        <w:t xml:space="preserve">      16. Уборку территории автозаправочной станции и прилегающей территории необходимо проводить ежедневно, ремонт ее покрытия, а также зданий и сооружений - своевременно. </w:t>
      </w:r>
      <w:r>
        <w:br/>
      </w:r>
      <w:r>
        <w:rPr>
          <w:rFonts w:ascii="Times New Roman"/>
          <w:b w:val="false"/>
          <w:i w:val="false"/>
          <w:color w:val="000000"/>
          <w:sz w:val="28"/>
        </w:rPr>
        <w:t xml:space="preserve">
      17. Для сбора бытовых отходов должна быть выделена специальная площадка, оборудованная гидроизолирующим покрытием для установки контейнеров с крышками. </w:t>
      </w:r>
      <w:r>
        <w:br/>
      </w:r>
      <w:r>
        <w:rPr>
          <w:rFonts w:ascii="Times New Roman"/>
          <w:b w:val="false"/>
          <w:i w:val="false"/>
          <w:color w:val="000000"/>
          <w:sz w:val="28"/>
        </w:rPr>
        <w:t xml:space="preserve">
      18. На территории АЗС должны быть предусмотрены служебные и бытовые здания (помещения) для персонала. На территории АЗС контейнерного типа допускается размещать объекты торговли и общественного питания, станции технического обслуживания, мойки автотранспорта, при условии соблюдения разрывов между ними и емкостями для хранения топлива.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 w:id="11"/>
    <w:p>
      <w:pPr>
        <w:spacing w:after="0"/>
        <w:ind w:left="0"/>
        <w:jc w:val="left"/>
      </w:pPr>
      <w:r>
        <w:rPr>
          <w:rFonts w:ascii="Times New Roman"/>
          <w:b/>
          <w:i w:val="false"/>
          <w:color w:val="000000"/>
        </w:rPr>
        <w:t xml:space="preserve"> 
3. Санитарно-эпидемиологические требования  </w:t>
      </w:r>
      <w:r>
        <w:br/>
      </w:r>
      <w:r>
        <w:rPr>
          <w:rFonts w:ascii="Times New Roman"/>
          <w:b/>
          <w:i w:val="false"/>
          <w:color w:val="000000"/>
        </w:rPr>
        <w:t xml:space="preserve">
к водоснабжению и канализации </w:t>
      </w:r>
    </w:p>
    <w:bookmarkEnd w:id="11"/>
    <w:p>
      <w:pPr>
        <w:spacing w:after="0"/>
        <w:ind w:left="0"/>
        <w:jc w:val="both"/>
      </w:pPr>
      <w:r>
        <w:rPr>
          <w:rFonts w:ascii="Times New Roman"/>
          <w:b w:val="false"/>
          <w:i w:val="false"/>
          <w:color w:val="000000"/>
          <w:sz w:val="28"/>
        </w:rPr>
        <w:t>      19. Водоснабжение должно быть от существующих сетей водопровода, допускается привозное водоснабжение. Качество питьевой воды должно соответствовать требованиям действующих санитарно-эпидемиологических правил и норм "Санитарно-эпидемиологические требования к качеству воды централизованных систем питьевого водоснабжения", утвержденных  </w:t>
      </w:r>
      <w:r>
        <w:rPr>
          <w:rFonts w:ascii="Times New Roman"/>
          <w:b w:val="false"/>
          <w:i w:val="false"/>
          <w:color w:val="000000"/>
          <w:sz w:val="28"/>
        </w:rPr>
        <w:t xml:space="preserve">приказом </w:t>
      </w:r>
      <w:r>
        <w:rPr>
          <w:rFonts w:ascii="Times New Roman"/>
          <w:b w:val="false"/>
          <w:i w:val="false"/>
          <w:color w:val="000000"/>
          <w:sz w:val="28"/>
        </w:rPr>
        <w:t xml:space="preserve"> и.о. Министра здравоохранения Республики Казахстан от 28 июня 2004 года N 506, зарегистрированным в Реестре государственной регистрации нормативных правовых актов Республики Казахстан за N 2999. </w:t>
      </w:r>
      <w:r>
        <w:br/>
      </w:r>
      <w:r>
        <w:rPr>
          <w:rFonts w:ascii="Times New Roman"/>
          <w:b w:val="false"/>
          <w:i w:val="false"/>
          <w:color w:val="000000"/>
          <w:sz w:val="28"/>
        </w:rPr>
        <w:t xml:space="preserve">
      20. Привозная вода должна храниться в емкостях, изготовленных из материалов, разрешенных к применению в Республике Казахстан. </w:t>
      </w:r>
      <w:r>
        <w:br/>
      </w:r>
      <w:r>
        <w:rPr>
          <w:rFonts w:ascii="Times New Roman"/>
          <w:b w:val="false"/>
          <w:i w:val="false"/>
          <w:color w:val="000000"/>
          <w:sz w:val="28"/>
        </w:rPr>
        <w:t xml:space="preserve">
      21. Расход воды на хозяйственно-питьевые нужды для обслуживающего персонала АЗС должен приниматься из расчета количества работающих в наиболее многочисленную смену, при норме расхода на 1 человека - 25 литров в сутки (далее - л/сут). </w:t>
      </w:r>
      <w:r>
        <w:br/>
      </w:r>
      <w:r>
        <w:rPr>
          <w:rFonts w:ascii="Times New Roman"/>
          <w:b w:val="false"/>
          <w:i w:val="false"/>
          <w:color w:val="000000"/>
          <w:sz w:val="28"/>
        </w:rPr>
        <w:t xml:space="preserve">
      22. На территории АЗС должны быть оборудованы производственно-ливневая и бытовая канализации. При невозможности подключения к сетям канализации, должна предусматриваться уборная с водонепроницаемым выгребом, установленная на расстоянии не ближе 10 м от топливораздаточных колонок и подземных резервуаров. </w:t>
      </w:r>
      <w:r>
        <w:br/>
      </w:r>
      <w:r>
        <w:rPr>
          <w:rFonts w:ascii="Times New Roman"/>
          <w:b w:val="false"/>
          <w:i w:val="false"/>
          <w:color w:val="000000"/>
          <w:sz w:val="28"/>
        </w:rPr>
        <w:t xml:space="preserve">
      23. Производственно-ливневая канализация должна быть оборудована очистными сооружениями (нефтеловушки и отстойники закрытого типа). Вывоз сточных вод необходимо проводить регулярно, по мере накопления в специально отведенные места, на основании санитарно-эпидемиологического заключения органов государственной санитарно-эпиедемиологической службы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 w:id="12"/>
    <w:p>
      <w:pPr>
        <w:spacing w:after="0"/>
        <w:ind w:left="0"/>
        <w:jc w:val="left"/>
      </w:pPr>
      <w:r>
        <w:rPr>
          <w:rFonts w:ascii="Times New Roman"/>
          <w:b/>
          <w:i w:val="false"/>
          <w:color w:val="000000"/>
        </w:rPr>
        <w:t xml:space="preserve"> 
4. Санитарно-эпидемиологические требования к  </w:t>
      </w:r>
      <w:r>
        <w:br/>
      </w:r>
      <w:r>
        <w:rPr>
          <w:rFonts w:ascii="Times New Roman"/>
          <w:b/>
          <w:i w:val="false"/>
          <w:color w:val="000000"/>
        </w:rPr>
        <w:t xml:space="preserve">
отоплению, вентиляции, освещению АЗС </w:t>
      </w:r>
    </w:p>
    <w:bookmarkEnd w:id="12"/>
    <w:p>
      <w:pPr>
        <w:spacing w:after="0"/>
        <w:ind w:left="0"/>
        <w:jc w:val="both"/>
      </w:pPr>
      <w:r>
        <w:rPr>
          <w:rFonts w:ascii="Times New Roman"/>
          <w:b w:val="false"/>
          <w:i w:val="false"/>
          <w:color w:val="000000"/>
          <w:sz w:val="28"/>
        </w:rPr>
        <w:t xml:space="preserve">      24. Отопление здания АЗС должно предусматриваться от теплосетей или электричества и обеспечивать температуру в помещении в холодное время года не ниже плюс 18 градусов Цельсия (далее -  </w:t>
      </w:r>
      <w:r>
        <w:rPr>
          <w:rFonts w:ascii="Times New Roman"/>
          <w:b w:val="false"/>
          <w:i w:val="false"/>
          <w:color w:val="000000"/>
          <w:vertAlign w:val="superscript"/>
        </w:rPr>
        <w:t xml:space="preserve">o </w:t>
      </w:r>
      <w:r>
        <w:rPr>
          <w:rFonts w:ascii="Times New Roman"/>
          <w:b w:val="false"/>
          <w:i w:val="false"/>
          <w:color w:val="000000"/>
          <w:sz w:val="28"/>
        </w:rPr>
        <w:t xml:space="preserve">С), в складских помещениях не ниже плюс 10 </w:t>
      </w:r>
      <w:r>
        <w:rPr>
          <w:rFonts w:ascii="Times New Roman"/>
          <w:b w:val="false"/>
          <w:i w:val="false"/>
          <w:color w:val="000000"/>
          <w:vertAlign w:val="superscript"/>
        </w:rPr>
        <w:t xml:space="preserve">o </w:t>
      </w:r>
      <w:r>
        <w:rPr>
          <w:rFonts w:ascii="Times New Roman"/>
          <w:b w:val="false"/>
          <w:i w:val="false"/>
          <w:color w:val="000000"/>
          <w:sz w:val="28"/>
        </w:rPr>
        <w:t xml:space="preserve">С. </w:t>
      </w:r>
      <w:r>
        <w:br/>
      </w:r>
      <w:r>
        <w:rPr>
          <w:rFonts w:ascii="Times New Roman"/>
          <w:b w:val="false"/>
          <w:i w:val="false"/>
          <w:color w:val="000000"/>
          <w:sz w:val="28"/>
        </w:rPr>
        <w:t xml:space="preserve">
      25. Вентиляция здания АЗС должна предусматриваться естественная, либо с использованием кондиционирования воздуха. </w:t>
      </w:r>
      <w:r>
        <w:br/>
      </w:r>
      <w:r>
        <w:rPr>
          <w:rFonts w:ascii="Times New Roman"/>
          <w:b w:val="false"/>
          <w:i w:val="false"/>
          <w:color w:val="000000"/>
          <w:sz w:val="28"/>
        </w:rPr>
        <w:t xml:space="preserve">
      26. Концентрация вредных веществ в воздухе рабочей зоны не должна превышать предельно-допустимых уровней.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 w:id="13"/>
    <w:p>
      <w:pPr>
        <w:spacing w:after="0"/>
        <w:ind w:left="0"/>
        <w:jc w:val="left"/>
      </w:pPr>
      <w:r>
        <w:rPr>
          <w:rFonts w:ascii="Times New Roman"/>
          <w:b/>
          <w:i w:val="false"/>
          <w:color w:val="000000"/>
        </w:rPr>
        <w:t xml:space="preserve"> 
5. Санитарно-эпидемиологические требования  </w:t>
      </w:r>
      <w:r>
        <w:br/>
      </w:r>
      <w:r>
        <w:rPr>
          <w:rFonts w:ascii="Times New Roman"/>
          <w:b/>
          <w:i w:val="false"/>
          <w:color w:val="000000"/>
        </w:rPr>
        <w:t xml:space="preserve">
к оборудованию и эксплуатации </w:t>
      </w:r>
    </w:p>
    <w:bookmarkEnd w:id="13"/>
    <w:p>
      <w:pPr>
        <w:spacing w:after="0"/>
        <w:ind w:left="0"/>
        <w:jc w:val="both"/>
      </w:pPr>
      <w:r>
        <w:rPr>
          <w:rFonts w:ascii="Times New Roman"/>
          <w:b w:val="false"/>
          <w:i w:val="false"/>
          <w:color w:val="000000"/>
          <w:sz w:val="28"/>
        </w:rPr>
        <w:t xml:space="preserve">      27. Не допускается использование оборудования в неисправном состоянии и с нарушенной герметичностью. </w:t>
      </w:r>
      <w:r>
        <w:br/>
      </w:r>
      <w:r>
        <w:rPr>
          <w:rFonts w:ascii="Times New Roman"/>
          <w:b w:val="false"/>
          <w:i w:val="false"/>
          <w:color w:val="000000"/>
          <w:sz w:val="28"/>
        </w:rPr>
        <w:t xml:space="preserve">
      28. Слив нефтепродуктов из автоцистерн необходимо осуществлять только с применением быстро разъемных муфт герметичного слива. </w:t>
      </w:r>
      <w:r>
        <w:br/>
      </w:r>
      <w:r>
        <w:rPr>
          <w:rFonts w:ascii="Times New Roman"/>
          <w:b w:val="false"/>
          <w:i w:val="false"/>
          <w:color w:val="000000"/>
          <w:sz w:val="28"/>
        </w:rPr>
        <w:t xml:space="preserve">
      29. При эксплуатации АЗС должны приниматься меры по предупреждению загрязнения почвы, воды открытых водоемов, атмосферного воздуха. </w:t>
      </w:r>
      <w:r>
        <w:br/>
      </w:r>
      <w:r>
        <w:rPr>
          <w:rFonts w:ascii="Times New Roman"/>
          <w:b w:val="false"/>
          <w:i w:val="false"/>
          <w:color w:val="000000"/>
          <w:sz w:val="28"/>
        </w:rPr>
        <w:t xml:space="preserve">
      30. Резервуары (наземные, подземные) для хранения топлива должны иметь поддоны на случай перелива, разлива нефтепродуктов или аварии. На территории АЗС может быть выделена отдельная площадка для слива топлива с уклоном в сторону дренажных лотков. </w:t>
      </w:r>
      <w:r>
        <w:br/>
      </w:r>
      <w:r>
        <w:rPr>
          <w:rFonts w:ascii="Times New Roman"/>
          <w:b w:val="false"/>
          <w:i w:val="false"/>
          <w:color w:val="000000"/>
          <w:sz w:val="28"/>
        </w:rPr>
        <w:t xml:space="preserve">
      31. Технологическое оборудование должно обеспечивать уровни шума и вибрации, не превышающие допустимые. </w:t>
      </w:r>
      <w:r>
        <w:br/>
      </w:r>
      <w:r>
        <w:rPr>
          <w:rFonts w:ascii="Times New Roman"/>
          <w:b w:val="false"/>
          <w:i w:val="false"/>
          <w:color w:val="000000"/>
          <w:sz w:val="28"/>
        </w:rPr>
        <w:t xml:space="preserve">
      32. Контейнер для хранения нефтепродуктов должен иметь лестницу для подъема на кровлю и доступа к горловине резервуара и оборудованию. На кровле следует предусматривать площадку для обслуживания с нескользким настилом и металлическим ограждением. </w:t>
      </w:r>
      <w:r>
        <w:br/>
      </w:r>
      <w:r>
        <w:rPr>
          <w:rFonts w:ascii="Times New Roman"/>
          <w:b w:val="false"/>
          <w:i w:val="false"/>
          <w:color w:val="000000"/>
          <w:sz w:val="28"/>
        </w:rPr>
        <w:t xml:space="preserve">
      33. Резервуары должны быть оборудованы приборами, не допускающими перелив нефтепродуктов при их заполнении. Сливные устройства должны быть герметичными. Конструкция резервуаров должна обеспечивать возможность очистки от остатков топлива, проветривания и дегазации. </w:t>
      </w:r>
      <w:r>
        <w:br/>
      </w:r>
      <w:r>
        <w:rPr>
          <w:rFonts w:ascii="Times New Roman"/>
          <w:b w:val="false"/>
          <w:i w:val="false"/>
          <w:color w:val="000000"/>
          <w:sz w:val="28"/>
        </w:rPr>
        <w:t xml:space="preserve">
      34. Трубопроводы перед резервуарами должны иметь запорные вентили, доступ к которым должен быть свободным. </w:t>
      </w:r>
      <w:r>
        <w:br/>
      </w:r>
      <w:r>
        <w:rPr>
          <w:rFonts w:ascii="Times New Roman"/>
          <w:b w:val="false"/>
          <w:i w:val="false"/>
          <w:color w:val="000000"/>
          <w:sz w:val="28"/>
        </w:rPr>
        <w:t xml:space="preserve">
      35. Металлоконструкции АЗС должны иметь противокоррозийную защиту, наружные поверхности контейнера должны окрашиваться светлыми лучеотражающими красками, внутренние - противокоррозийными красками с низким коэффициентом излучения. </w:t>
      </w:r>
    </w:p>
    <w:bookmarkStart w:name="z16" w:id="14"/>
    <w:p>
      <w:pPr>
        <w:spacing w:after="0"/>
        <w:ind w:left="0"/>
        <w:jc w:val="both"/>
      </w:pPr>
      <w:r>
        <w:rPr>
          <w:rFonts w:ascii="Times New Roman"/>
          <w:b w:val="false"/>
          <w:i w:val="false"/>
          <w:color w:val="000000"/>
          <w:sz w:val="28"/>
        </w:rPr>
        <w:t xml:space="preserve">
      36. Физические и юридические лица, в ведении которых находятся автозаправочные станции, должны обеспечить производственный контроль содержания вредных веществ в воздухе рабочей зоны и атмосферном воздухе на границе СЗЗ. </w:t>
      </w:r>
      <w:r>
        <w:br/>
      </w:r>
      <w:r>
        <w:rPr>
          <w:rFonts w:ascii="Times New Roman"/>
          <w:b w:val="false"/>
          <w:i w:val="false"/>
          <w:color w:val="000000"/>
          <w:sz w:val="28"/>
        </w:rPr>
        <w:t xml:space="preserve">
      37. Работники АЗС должны работать в специальной одежде с использованием средств индивидуальной защиты (резиновые перчатки, респираторы) и иметь не менее 2-х комплектов для разных сезонов года. </w:t>
      </w:r>
      <w:r>
        <w:br/>
      </w:r>
      <w:r>
        <w:rPr>
          <w:rFonts w:ascii="Times New Roman"/>
          <w:b w:val="false"/>
          <w:i w:val="false"/>
          <w:color w:val="000000"/>
          <w:sz w:val="28"/>
        </w:rPr>
        <w:t xml:space="preserve">
      38. Специальная одежда работающих лиц должна храниться в индивидуальных шкафчиках, отдельно от домашней одежды.  </w:t>
      </w:r>
      <w:r>
        <w:br/>
      </w:r>
      <w:r>
        <w:rPr>
          <w:rFonts w:ascii="Times New Roman"/>
          <w:b w:val="false"/>
          <w:i w:val="false"/>
          <w:color w:val="000000"/>
          <w:sz w:val="28"/>
        </w:rPr>
        <w:t>
      39. На всех АЗС должны быть медицинские аптечки, укомплектованные в соответствии с  </w:t>
      </w:r>
      <w:r>
        <w:rPr>
          <w:rFonts w:ascii="Times New Roman"/>
          <w:b w:val="false"/>
          <w:i w:val="false"/>
          <w:color w:val="000000"/>
          <w:sz w:val="28"/>
        </w:rPr>
        <w:t xml:space="preserve">приказом </w:t>
      </w:r>
      <w:r>
        <w:rPr>
          <w:rFonts w:ascii="Times New Roman"/>
          <w:b w:val="false"/>
          <w:i w:val="false"/>
          <w:color w:val="000000"/>
          <w:sz w:val="28"/>
        </w:rPr>
        <w:t xml:space="preserve"> Министра здравоохранения Республики Казахстан от 20 декабря 2004 года N 876 "Об утверждении состава аптечки первой помощи для оказания неотложной медицинской помощи населению", зарегистрированным в Реестре государственной регистрации нормативных правовых актов Республики Казахстан за N 3358. </w:t>
      </w:r>
      <w:r>
        <w:br/>
      </w:r>
      <w:r>
        <w:rPr>
          <w:rFonts w:ascii="Times New Roman"/>
          <w:b w:val="false"/>
          <w:i w:val="false"/>
          <w:color w:val="000000"/>
          <w:sz w:val="28"/>
        </w:rPr>
        <w:t>
      40. Работники АЗС должны проходить предварительные при поступлении на работу и периодические </w:t>
      </w:r>
      <w:r>
        <w:rPr>
          <w:rFonts w:ascii="Times New Roman"/>
          <w:b w:val="false"/>
          <w:i w:val="false"/>
          <w:color w:val="000000"/>
          <w:sz w:val="28"/>
        </w:rPr>
        <w:t>медицинские осмотры</w:t>
      </w:r>
      <w:r>
        <w:rPr>
          <w:rFonts w:ascii="Times New Roman"/>
          <w:b w:val="false"/>
          <w:i w:val="false"/>
          <w:color w:val="000000"/>
          <w:sz w:val="28"/>
        </w:rPr>
        <w:t xml:space="preserve"> в соответствии с требованиями  </w:t>
      </w:r>
      <w:r>
        <w:rPr>
          <w:rFonts w:ascii="Times New Roman"/>
          <w:b w:val="false"/>
          <w:i w:val="false"/>
          <w:color w:val="000000"/>
          <w:sz w:val="28"/>
        </w:rPr>
        <w:t xml:space="preserve">приказа </w:t>
      </w:r>
      <w:r>
        <w:rPr>
          <w:rFonts w:ascii="Times New Roman"/>
          <w:b w:val="false"/>
          <w:i w:val="false"/>
          <w:color w:val="000000"/>
          <w:sz w:val="28"/>
        </w:rPr>
        <w:t xml:space="preserve"> Министра здравоохранения Республики Казахстан от 12 марта 2004 года N 243 "Об утверждении Перечня вредных производственных факторов, профессий, при которых обязательны предварительные и периодические медицинские осмотры и Инструкции по проведению обязательных предварительных и периодических медицинских осмотров работников, подвергающихся воздействию вредных, опасных и неблагоприятных производственных факторов", зарегистрированного в Реестре государственной регистрации нормативных правовых актов Республики Казахстан за N 2780. </w:t>
      </w:r>
    </w:p>
    <w:bookmarkEnd w:id="14"/>
    <w:bookmarkStart w:name="z17" w:id="15"/>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санитарно-эпидемиологическим  </w:t>
      </w:r>
      <w:r>
        <w:br/>
      </w:r>
      <w:r>
        <w:rPr>
          <w:rFonts w:ascii="Times New Roman"/>
          <w:b w:val="false"/>
          <w:i w:val="false"/>
          <w:color w:val="000000"/>
          <w:sz w:val="28"/>
        </w:rPr>
        <w:t xml:space="preserve">
правилам и нормам "Санитарно-  </w:t>
      </w:r>
      <w:r>
        <w:br/>
      </w:r>
      <w:r>
        <w:rPr>
          <w:rFonts w:ascii="Times New Roman"/>
          <w:b w:val="false"/>
          <w:i w:val="false"/>
          <w:color w:val="000000"/>
          <w:sz w:val="28"/>
        </w:rPr>
        <w:t xml:space="preserve">
эпидемиологические требования  </w:t>
      </w:r>
      <w:r>
        <w:br/>
      </w:r>
      <w:r>
        <w:rPr>
          <w:rFonts w:ascii="Times New Roman"/>
          <w:b w:val="false"/>
          <w:i w:val="false"/>
          <w:color w:val="000000"/>
          <w:sz w:val="28"/>
        </w:rPr>
        <w:t xml:space="preserve">
к содержанию и эксплуатации   </w:t>
      </w:r>
      <w:r>
        <w:br/>
      </w:r>
      <w:r>
        <w:rPr>
          <w:rFonts w:ascii="Times New Roman"/>
          <w:b w:val="false"/>
          <w:i w:val="false"/>
          <w:color w:val="000000"/>
          <w:sz w:val="28"/>
        </w:rPr>
        <w:t xml:space="preserve">
автозаправочных станций"    </w:t>
      </w:r>
    </w:p>
    <w:bookmarkEnd w:id="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АЗС подразделяются на типы: А - более 250 заправок в  </w:t>
      </w:r>
      <w:r>
        <w:br/>
      </w:r>
      <w:r>
        <w:rPr>
          <w:rFonts w:ascii="Times New Roman"/>
          <w:b w:val="false"/>
          <w:i w:val="false"/>
          <w:color w:val="000000"/>
          <w:sz w:val="28"/>
        </w:rPr>
        <w:t xml:space="preserve">
сутки (более 80 заправок в час "пик") при общей вместимости  </w:t>
      </w:r>
      <w:r>
        <w:br/>
      </w:r>
      <w:r>
        <w:rPr>
          <w:rFonts w:ascii="Times New Roman"/>
          <w:b w:val="false"/>
          <w:i w:val="false"/>
          <w:color w:val="000000"/>
          <w:sz w:val="28"/>
        </w:rPr>
        <w:t xml:space="preserve">
резервуаров свыше 30 м </w:t>
      </w:r>
      <w:r>
        <w:rPr>
          <w:rFonts w:ascii="Times New Roman"/>
          <w:b w:val="false"/>
          <w:i w:val="false"/>
          <w:color w:val="000000"/>
          <w:vertAlign w:val="superscript"/>
        </w:rPr>
        <w:t xml:space="preserve">3 </w:t>
      </w:r>
      <w:r>
        <w:rPr>
          <w:rFonts w:ascii="Times New Roman"/>
          <w:b w:val="false"/>
          <w:i w:val="false"/>
          <w:color w:val="000000"/>
          <w:sz w:val="28"/>
        </w:rPr>
        <w:t xml:space="preserve"> до 40 м </w:t>
      </w:r>
      <w:r>
        <w:rPr>
          <w:rFonts w:ascii="Times New Roman"/>
          <w:b w:val="false"/>
          <w:i w:val="false"/>
          <w:color w:val="000000"/>
          <w:vertAlign w:val="superscript"/>
        </w:rPr>
        <w:t xml:space="preserve">3 </w:t>
      </w:r>
      <w:r>
        <w:rPr>
          <w:rFonts w:ascii="Times New Roman"/>
          <w:b w:val="false"/>
          <w:i w:val="false"/>
          <w:color w:val="000000"/>
          <w:sz w:val="28"/>
        </w:rPr>
        <w:t xml:space="preserve">; Б - до 250 заправок в сутки  </w:t>
      </w:r>
      <w:r>
        <w:br/>
      </w:r>
      <w:r>
        <w:rPr>
          <w:rFonts w:ascii="Times New Roman"/>
          <w:b w:val="false"/>
          <w:i w:val="false"/>
          <w:color w:val="000000"/>
          <w:sz w:val="28"/>
        </w:rPr>
        <w:t xml:space="preserve">
при общей вместимости резервуаров до 30 м </w:t>
      </w:r>
      <w:r>
        <w:rPr>
          <w:rFonts w:ascii="Times New Roman"/>
          <w:b w:val="false"/>
          <w:i w:val="false"/>
          <w:color w:val="000000"/>
          <w:vertAlign w:val="superscript"/>
        </w:rPr>
        <w:t xml:space="preserve">3 </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Расстояния от АЗС контейнерного  </w:t>
      </w:r>
      <w:r>
        <w:br/>
      </w:r>
      <w:r>
        <w:rPr>
          <w:rFonts w:ascii="Times New Roman"/>
          <w:b w:val="false"/>
          <w:i w:val="false"/>
          <w:color w:val="000000"/>
          <w:sz w:val="28"/>
        </w:rPr>
        <w:t>
</w:t>
      </w:r>
      <w:r>
        <w:rPr>
          <w:rFonts w:ascii="Times New Roman"/>
          <w:b/>
          <w:i w:val="false"/>
          <w:color w:val="000000"/>
          <w:sz w:val="28"/>
        </w:rPr>
        <w:t xml:space="preserve">         типа до зданий и сооружений, не относящихся к АЗС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8013"/>
        <w:gridCol w:w="2353"/>
        <w:gridCol w:w="1833"/>
      </w:tblGrid>
      <w:tr>
        <w:trPr>
          <w:trHeight w:val="3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8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здания или сооружения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Расстояние в м.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Тип А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Тип Б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Производственные, складские и административные здания и сооружения промышленных организаций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Жилые и общественные здания населенных пунктов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Места массового скопления людей (остановки наземного транспорта, рынки, магазины)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Гаражи и открытые стоянки автомобилей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Торговые палатки и киоски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Здания и сооружения общественного питания с использованием технологии открытого огня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Автомобильные дороги(до проезжей части): </w:t>
            </w:r>
          </w:p>
          <w:p>
            <w:pPr>
              <w:spacing w:after="20"/>
              <w:ind w:left="20"/>
              <w:jc w:val="both"/>
            </w:pPr>
            <w:r>
              <w:rPr>
                <w:rFonts w:ascii="Times New Roman"/>
                <w:b w:val="false"/>
                <w:i w:val="false"/>
                <w:color w:val="000000"/>
                <w:sz w:val="20"/>
              </w:rPr>
              <w:t xml:space="preserve">Категории I-III, магистральные дороги, магистральные улицы </w:t>
            </w:r>
          </w:p>
          <w:p>
            <w:pPr>
              <w:spacing w:after="20"/>
              <w:ind w:left="20"/>
              <w:jc w:val="both"/>
            </w:pPr>
            <w:r>
              <w:rPr>
                <w:rFonts w:ascii="Times New Roman"/>
                <w:b w:val="false"/>
                <w:i w:val="false"/>
                <w:color w:val="000000"/>
                <w:sz w:val="20"/>
              </w:rPr>
              <w:t xml:space="preserve">Категории IV-V, улицы и дороги местного значения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10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Железные дороги общей сети (до подошвы насыпи или бровки выемки): </w:t>
            </w:r>
            <w:r>
              <w:br/>
            </w:r>
            <w:r>
              <w:rPr>
                <w:rFonts w:ascii="Times New Roman"/>
                <w:b w:val="false"/>
                <w:i w:val="false"/>
                <w:color w:val="000000"/>
                <w:sz w:val="20"/>
              </w:rPr>
              <w:t xml:space="preserve">
на станциях </w:t>
            </w:r>
          </w:p>
          <w:p>
            <w:pPr>
              <w:spacing w:after="20"/>
              <w:ind w:left="20"/>
              <w:jc w:val="both"/>
            </w:pPr>
            <w:r>
              <w:rPr>
                <w:rFonts w:ascii="Times New Roman"/>
                <w:b w:val="false"/>
                <w:i w:val="false"/>
                <w:color w:val="000000"/>
                <w:sz w:val="20"/>
              </w:rPr>
              <w:t xml:space="preserve">на разъездах и платформах </w:t>
            </w:r>
          </w:p>
          <w:p>
            <w:pPr>
              <w:spacing w:after="20"/>
              <w:ind w:left="20"/>
              <w:jc w:val="both"/>
            </w:pPr>
            <w:r>
              <w:rPr>
                <w:rFonts w:ascii="Times New Roman"/>
                <w:b w:val="false"/>
                <w:i w:val="false"/>
                <w:color w:val="000000"/>
                <w:sz w:val="20"/>
              </w:rPr>
              <w:t xml:space="preserve">на перегонах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40 </w:t>
            </w:r>
          </w:p>
          <w:p>
            <w:pPr>
              <w:spacing w:after="20"/>
              <w:ind w:left="20"/>
              <w:jc w:val="both"/>
            </w:pPr>
            <w:r>
              <w:rPr>
                <w:rFonts w:ascii="Times New Roman"/>
                <w:b w:val="false"/>
                <w:i w:val="false"/>
                <w:color w:val="000000"/>
                <w:sz w:val="20"/>
              </w:rPr>
              <w:t xml:space="preserve">30 </w:t>
            </w:r>
          </w:p>
          <w:p>
            <w:pPr>
              <w:spacing w:after="20"/>
              <w:ind w:left="20"/>
              <w:jc w:val="both"/>
            </w:pPr>
            <w:r>
              <w:rPr>
                <w:rFonts w:ascii="Times New Roman"/>
                <w:b w:val="false"/>
                <w:i w:val="false"/>
                <w:color w:val="000000"/>
                <w:sz w:val="20"/>
              </w:rPr>
              <w:t xml:space="preserve">20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25 </w:t>
            </w:r>
          </w:p>
          <w:p>
            <w:pPr>
              <w:spacing w:after="20"/>
              <w:ind w:left="20"/>
              <w:jc w:val="both"/>
            </w:pPr>
            <w:r>
              <w:rPr>
                <w:rFonts w:ascii="Times New Roman"/>
                <w:b w:val="false"/>
                <w:i w:val="false"/>
                <w:color w:val="000000"/>
                <w:sz w:val="20"/>
              </w:rPr>
              <w:t xml:space="preserve">20 </w:t>
            </w:r>
          </w:p>
          <w:p>
            <w:pPr>
              <w:spacing w:after="20"/>
              <w:ind w:left="20"/>
              <w:jc w:val="both"/>
            </w:pPr>
            <w:r>
              <w:rPr>
                <w:rFonts w:ascii="Times New Roman"/>
                <w:b w:val="false"/>
                <w:i w:val="false"/>
                <w:color w:val="000000"/>
                <w:sz w:val="20"/>
              </w:rPr>
              <w:t xml:space="preserve">15 </w:t>
            </w:r>
          </w:p>
        </w:tc>
      </w:tr>
    </w:tbl>
    <w:p>
      <w:pPr>
        <w:spacing w:after="0"/>
        <w:ind w:left="0"/>
        <w:jc w:val="both"/>
      </w:pPr>
      <w:r>
        <w:rPr>
          <w:rFonts w:ascii="Times New Roman"/>
          <w:b w:val="false"/>
          <w:i w:val="false"/>
          <w:color w:val="000000"/>
          <w:sz w:val="28"/>
        </w:rPr>
        <w:t xml:space="preserve">      Расстояние определяется от резервуаров блока хранения топлива или раздаточных колонок до границ земельных участков детских дошкольных учреждений, школ, больничных организаций со стационаром или окон жилых и общественных зданий другого назначения.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санитарно-эпидемиологическим  </w:t>
      </w:r>
      <w:r>
        <w:br/>
      </w:r>
      <w:r>
        <w:rPr>
          <w:rFonts w:ascii="Times New Roman"/>
          <w:b w:val="false"/>
          <w:i w:val="false"/>
          <w:color w:val="000000"/>
          <w:sz w:val="28"/>
        </w:rPr>
        <w:t xml:space="preserve">
правилам и нормам "Санитарно-  </w:t>
      </w:r>
      <w:r>
        <w:br/>
      </w:r>
      <w:r>
        <w:rPr>
          <w:rFonts w:ascii="Times New Roman"/>
          <w:b w:val="false"/>
          <w:i w:val="false"/>
          <w:color w:val="000000"/>
          <w:sz w:val="28"/>
        </w:rPr>
        <w:t xml:space="preserve">
эпидемиологические требования  </w:t>
      </w:r>
      <w:r>
        <w:br/>
      </w:r>
      <w:r>
        <w:rPr>
          <w:rFonts w:ascii="Times New Roman"/>
          <w:b w:val="false"/>
          <w:i w:val="false"/>
          <w:color w:val="000000"/>
          <w:sz w:val="28"/>
        </w:rPr>
        <w:t xml:space="preserve">
к содержанию и эксплуатации   </w:t>
      </w:r>
      <w:r>
        <w:br/>
      </w:r>
      <w:r>
        <w:rPr>
          <w:rFonts w:ascii="Times New Roman"/>
          <w:b w:val="false"/>
          <w:i w:val="false"/>
          <w:color w:val="000000"/>
          <w:sz w:val="28"/>
        </w:rPr>
        <w:t xml:space="preserve">
автозаправочных станций"    </w:t>
      </w:r>
    </w:p>
    <w:bookmarkEnd w:id="16"/>
    <w:p>
      <w:pPr>
        <w:spacing w:after="0"/>
        <w:ind w:left="0"/>
        <w:jc w:val="both"/>
      </w:pPr>
      <w:r>
        <w:rPr>
          <w:rFonts w:ascii="Times New Roman"/>
          <w:b w:val="false"/>
          <w:i w:val="false"/>
          <w:color w:val="000000"/>
          <w:sz w:val="28"/>
        </w:rPr>
        <w:t xml:space="preserve">      АЗС стационарного типа подразделяются на следующие три типа: А - 500 и более заправок в сутки (135 и более заправок в час "пик") при общей вместимости резервуаров до 150 м </w:t>
      </w:r>
      <w:r>
        <w:rPr>
          <w:rFonts w:ascii="Times New Roman"/>
          <w:b w:val="false"/>
          <w:i w:val="false"/>
          <w:color w:val="000000"/>
          <w:vertAlign w:val="superscript"/>
        </w:rPr>
        <w:t xml:space="preserve">3  </w:t>
      </w:r>
      <w:r>
        <w:rPr>
          <w:rFonts w:ascii="Times New Roman"/>
          <w:b w:val="false"/>
          <w:i w:val="false"/>
          <w:color w:val="000000"/>
          <w:sz w:val="28"/>
        </w:rPr>
        <w:t xml:space="preserve">; Б - от 250 до 500 заправок в сутки (от 80 до 135 заправок в час "пик") при общей вместимости резервуаров до 100 м </w:t>
      </w:r>
      <w:r>
        <w:rPr>
          <w:rFonts w:ascii="Times New Roman"/>
          <w:b w:val="false"/>
          <w:i w:val="false"/>
          <w:color w:val="000000"/>
          <w:vertAlign w:val="superscript"/>
        </w:rPr>
        <w:t xml:space="preserve">3 </w:t>
      </w:r>
      <w:r>
        <w:rPr>
          <w:rFonts w:ascii="Times New Roman"/>
          <w:b w:val="false"/>
          <w:i w:val="false"/>
          <w:color w:val="000000"/>
          <w:sz w:val="28"/>
        </w:rPr>
        <w:t xml:space="preserve"> включительно; С - до 250 заправок в сутки (до 80 заправок в час) при общей вместимости резервуаров до 75 м </w:t>
      </w:r>
      <w:r>
        <w:rPr>
          <w:rFonts w:ascii="Times New Roman"/>
          <w:b w:val="false"/>
          <w:i w:val="false"/>
          <w:color w:val="000000"/>
          <w:vertAlign w:val="superscript"/>
        </w:rPr>
        <w:t xml:space="preserve">3 </w:t>
      </w:r>
      <w:r>
        <w:rPr>
          <w:rFonts w:ascii="Times New Roman"/>
          <w:b w:val="false"/>
          <w:i w:val="false"/>
          <w:color w:val="000000"/>
          <w:sz w:val="28"/>
        </w:rPr>
        <w:t xml:space="preserve"> включительно).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Расстояния от АЗС стационарного типа до зданий и  </w:t>
      </w:r>
      <w:r>
        <w:br/>
      </w:r>
      <w:r>
        <w:rPr>
          <w:rFonts w:ascii="Times New Roman"/>
          <w:b w:val="false"/>
          <w:i w:val="false"/>
          <w:color w:val="000000"/>
          <w:sz w:val="28"/>
        </w:rPr>
        <w:t>
</w:t>
      </w:r>
      <w:r>
        <w:rPr>
          <w:rFonts w:ascii="Times New Roman"/>
          <w:b/>
          <w:i w:val="false"/>
          <w:color w:val="000000"/>
          <w:sz w:val="28"/>
        </w:rPr>
        <w:t xml:space="preserve">                     сооружений, не относящихся к АЗС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7633"/>
        <w:gridCol w:w="1533"/>
        <w:gridCol w:w="1533"/>
        <w:gridCol w:w="1533"/>
      </w:tblGrid>
      <w:tr>
        <w:trPr>
          <w:trHeight w:val="3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7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объектов, до которых определяются расстояния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Расстояние от АЗС, в м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Тип 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Тип В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Тип С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Производственные, складские и административные здания и сооружения организаций (за исключением строки 12): </w:t>
            </w:r>
          </w:p>
          <w:p>
            <w:pPr>
              <w:spacing w:after="20"/>
              <w:ind w:left="20"/>
              <w:jc w:val="both"/>
            </w:pPr>
            <w:r>
              <w:rPr>
                <w:rFonts w:ascii="Times New Roman"/>
                <w:b w:val="false"/>
                <w:i w:val="false"/>
                <w:color w:val="000000"/>
                <w:sz w:val="20"/>
              </w:rPr>
              <w:t xml:space="preserve">I, II степень огнестойкости </w:t>
            </w:r>
          </w:p>
          <w:p>
            <w:pPr>
              <w:spacing w:after="20"/>
              <w:ind w:left="20"/>
              <w:jc w:val="both"/>
            </w:pPr>
            <w:r>
              <w:rPr>
                <w:rFonts w:ascii="Times New Roman"/>
                <w:b w:val="false"/>
                <w:i w:val="false"/>
                <w:color w:val="000000"/>
                <w:sz w:val="20"/>
              </w:rPr>
              <w:t xml:space="preserve">III степень огнестойкости </w:t>
            </w:r>
          </w:p>
          <w:p>
            <w:pPr>
              <w:spacing w:after="20"/>
              <w:ind w:left="20"/>
              <w:jc w:val="both"/>
            </w:pPr>
            <w:r>
              <w:rPr>
                <w:rFonts w:ascii="Times New Roman"/>
                <w:b w:val="false"/>
                <w:i w:val="false"/>
                <w:color w:val="000000"/>
                <w:sz w:val="20"/>
              </w:rPr>
              <w:t xml:space="preserve">IV, V степень огнестойкости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12 </w:t>
            </w:r>
          </w:p>
          <w:p>
            <w:pPr>
              <w:spacing w:after="20"/>
              <w:ind w:left="20"/>
              <w:jc w:val="both"/>
            </w:pPr>
            <w:r>
              <w:rPr>
                <w:rFonts w:ascii="Times New Roman"/>
                <w:b w:val="false"/>
                <w:i w:val="false"/>
                <w:color w:val="000000"/>
                <w:sz w:val="20"/>
              </w:rPr>
              <w:t xml:space="preserve">12 </w:t>
            </w:r>
          </w:p>
          <w:p>
            <w:pPr>
              <w:spacing w:after="20"/>
              <w:ind w:left="20"/>
              <w:jc w:val="both"/>
            </w:pPr>
            <w:r>
              <w:rPr>
                <w:rFonts w:ascii="Times New Roman"/>
                <w:b w:val="false"/>
                <w:i w:val="false"/>
                <w:color w:val="000000"/>
                <w:sz w:val="20"/>
              </w:rPr>
              <w:t xml:space="preserve">18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12 </w:t>
            </w:r>
          </w:p>
          <w:p>
            <w:pPr>
              <w:spacing w:after="20"/>
              <w:ind w:left="20"/>
              <w:jc w:val="both"/>
            </w:pPr>
            <w:r>
              <w:rPr>
                <w:rFonts w:ascii="Times New Roman"/>
                <w:b w:val="false"/>
                <w:i w:val="false"/>
                <w:color w:val="000000"/>
                <w:sz w:val="20"/>
              </w:rPr>
              <w:t xml:space="preserve">12 </w:t>
            </w:r>
          </w:p>
          <w:p>
            <w:pPr>
              <w:spacing w:after="20"/>
              <w:ind w:left="20"/>
              <w:jc w:val="both"/>
            </w:pPr>
            <w:r>
              <w:rPr>
                <w:rFonts w:ascii="Times New Roman"/>
                <w:b w:val="false"/>
                <w:i w:val="false"/>
                <w:color w:val="000000"/>
                <w:sz w:val="20"/>
              </w:rPr>
              <w:t xml:space="preserve">18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12 </w:t>
            </w:r>
          </w:p>
          <w:p>
            <w:pPr>
              <w:spacing w:after="20"/>
              <w:ind w:left="20"/>
              <w:jc w:val="both"/>
            </w:pPr>
            <w:r>
              <w:rPr>
                <w:rFonts w:ascii="Times New Roman"/>
                <w:b w:val="false"/>
                <w:i w:val="false"/>
                <w:color w:val="000000"/>
                <w:sz w:val="20"/>
              </w:rPr>
              <w:t xml:space="preserve">12 </w:t>
            </w:r>
          </w:p>
          <w:p>
            <w:pPr>
              <w:spacing w:after="20"/>
              <w:ind w:left="20"/>
              <w:jc w:val="both"/>
            </w:pPr>
            <w:r>
              <w:rPr>
                <w:rFonts w:ascii="Times New Roman"/>
                <w:b w:val="false"/>
                <w:i w:val="false"/>
                <w:color w:val="000000"/>
                <w:sz w:val="20"/>
              </w:rPr>
              <w:t xml:space="preserve">18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Жилые и общественные здания, торговые палатки и киоски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50*(25)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Места массового скопления людей (остановки наземного транспорта, рынки, магазины)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Гаражи и открытые стоянки автомобилей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Склады лесных материалов, волокнистых веществ, сена, соломы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Лесные массивы: </w:t>
            </w:r>
          </w:p>
          <w:p>
            <w:pPr>
              <w:spacing w:after="20"/>
              <w:ind w:left="20"/>
              <w:jc w:val="both"/>
            </w:pPr>
            <w:r>
              <w:rPr>
                <w:rFonts w:ascii="Times New Roman"/>
                <w:b w:val="false"/>
                <w:i w:val="false"/>
                <w:color w:val="000000"/>
                <w:sz w:val="20"/>
              </w:rPr>
              <w:t xml:space="preserve">хвойных и смешанных пород </w:t>
            </w:r>
          </w:p>
          <w:p>
            <w:pPr>
              <w:spacing w:after="20"/>
              <w:ind w:left="20"/>
              <w:jc w:val="both"/>
            </w:pPr>
            <w:r>
              <w:rPr>
                <w:rFonts w:ascii="Times New Roman"/>
                <w:b w:val="false"/>
                <w:i w:val="false"/>
                <w:color w:val="000000"/>
                <w:sz w:val="20"/>
              </w:rPr>
              <w:t xml:space="preserve">лиственных пород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50 </w:t>
            </w:r>
          </w:p>
          <w:p>
            <w:pPr>
              <w:spacing w:after="20"/>
              <w:ind w:left="20"/>
              <w:jc w:val="both"/>
            </w:pPr>
            <w:r>
              <w:rPr>
                <w:rFonts w:ascii="Times New Roman"/>
                <w:b w:val="false"/>
                <w:i w:val="false"/>
                <w:color w:val="000000"/>
                <w:sz w:val="20"/>
              </w:rPr>
              <w:t xml:space="preserve">20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50 </w:t>
            </w:r>
          </w:p>
          <w:p>
            <w:pPr>
              <w:spacing w:after="20"/>
              <w:ind w:left="20"/>
              <w:jc w:val="both"/>
            </w:pPr>
            <w:r>
              <w:rPr>
                <w:rFonts w:ascii="Times New Roman"/>
                <w:b w:val="false"/>
                <w:i w:val="false"/>
                <w:color w:val="000000"/>
                <w:sz w:val="20"/>
              </w:rPr>
              <w:t xml:space="preserve">20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50 </w:t>
            </w:r>
          </w:p>
          <w:p>
            <w:pPr>
              <w:spacing w:after="20"/>
              <w:ind w:left="20"/>
              <w:jc w:val="both"/>
            </w:pPr>
            <w:r>
              <w:rPr>
                <w:rFonts w:ascii="Times New Roman"/>
                <w:b w:val="false"/>
                <w:i w:val="false"/>
                <w:color w:val="000000"/>
                <w:sz w:val="20"/>
              </w:rPr>
              <w:t xml:space="preserve">20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Автомобильные дороги (до кромки проезжей части): </w:t>
            </w:r>
          </w:p>
          <w:p>
            <w:pPr>
              <w:spacing w:after="20"/>
              <w:ind w:left="20"/>
              <w:jc w:val="both"/>
            </w:pPr>
            <w:r>
              <w:rPr>
                <w:rFonts w:ascii="Times New Roman"/>
                <w:b w:val="false"/>
                <w:i w:val="false"/>
                <w:color w:val="000000"/>
                <w:sz w:val="20"/>
              </w:rPr>
              <w:t xml:space="preserve">категории I </w:t>
            </w:r>
          </w:p>
          <w:p>
            <w:pPr>
              <w:spacing w:after="20"/>
              <w:ind w:left="20"/>
              <w:jc w:val="both"/>
            </w:pPr>
            <w:r>
              <w:rPr>
                <w:rFonts w:ascii="Times New Roman"/>
                <w:b w:val="false"/>
                <w:i w:val="false"/>
                <w:color w:val="000000"/>
                <w:sz w:val="20"/>
              </w:rPr>
              <w:t xml:space="preserve">остальных категорий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25 </w:t>
            </w:r>
          </w:p>
          <w:p>
            <w:pPr>
              <w:spacing w:after="20"/>
              <w:ind w:left="20"/>
              <w:jc w:val="both"/>
            </w:pPr>
            <w:r>
              <w:rPr>
                <w:rFonts w:ascii="Times New Roman"/>
                <w:b w:val="false"/>
                <w:i w:val="false"/>
                <w:color w:val="000000"/>
                <w:sz w:val="20"/>
              </w:rPr>
              <w:t xml:space="preserve">15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25 </w:t>
            </w:r>
          </w:p>
          <w:p>
            <w:pPr>
              <w:spacing w:after="20"/>
              <w:ind w:left="20"/>
              <w:jc w:val="both"/>
            </w:pPr>
            <w:r>
              <w:rPr>
                <w:rFonts w:ascii="Times New Roman"/>
                <w:b w:val="false"/>
                <w:i w:val="false"/>
                <w:color w:val="000000"/>
                <w:sz w:val="20"/>
              </w:rPr>
              <w:t xml:space="preserve">15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25 </w:t>
            </w:r>
          </w:p>
          <w:p>
            <w:pPr>
              <w:spacing w:after="20"/>
              <w:ind w:left="20"/>
              <w:jc w:val="both"/>
            </w:pPr>
            <w:r>
              <w:rPr>
                <w:rFonts w:ascii="Times New Roman"/>
                <w:b w:val="false"/>
                <w:i w:val="false"/>
                <w:color w:val="000000"/>
                <w:sz w:val="20"/>
              </w:rPr>
              <w:t xml:space="preserve">15 </w:t>
            </w:r>
          </w:p>
        </w:tc>
      </w:tr>
      <w:tr>
        <w:trPr>
          <w:trHeight w:val="4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Железные дороги общей сети (до подошвы насыпи или бровки выемки)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Очистные канализационные сооружения и насосные станция не относящиеся к АЗС (за исключением канализационных сетей и относящихся к ним колодцев)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Инженерные колодцы: водопровода, канализации, газопровода, связи, тепловые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Водопроводные сооружения не относящиеся к АЗС (за исключением водопроводных сетей и относящихся к ним колодцев)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Наружные технологические установки категории А, Б, Г, здания и сооружения с наличием радиоактивных и вредных веществ I, II классов опасности, факельные установки для сжигания газа.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100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Соседние автозаправочные станции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bl>
    <w:p>
      <w:pPr>
        <w:spacing w:after="0"/>
        <w:ind w:left="0"/>
        <w:jc w:val="both"/>
      </w:pPr>
      <w:r>
        <w:rPr>
          <w:rFonts w:ascii="Times New Roman"/>
          <w:b w:val="false"/>
          <w:i w:val="false"/>
          <w:color w:val="000000"/>
          <w:sz w:val="28"/>
        </w:rPr>
        <w:t xml:space="preserve">      1) расстояние следует определять от подземных резервуаров хранения топлива, раздаточных колонок, площадки для слива из автоцистерны до границ земельных участков, детских дошкольных учреждений, школ, больничных организаций со стационаром или до стен жилых и общественных зданий другого назначения; </w:t>
      </w:r>
      <w:r>
        <w:br/>
      </w:r>
      <w:r>
        <w:rPr>
          <w:rFonts w:ascii="Times New Roman"/>
          <w:b w:val="false"/>
          <w:i w:val="false"/>
          <w:color w:val="000000"/>
          <w:sz w:val="28"/>
        </w:rPr>
        <w:t xml:space="preserve">
      2) не допускается размещение АЗС под железнодорожными и автомобильными мостами и вблизи их на расстоянии 100 м; </w:t>
      </w:r>
      <w:r>
        <w:br/>
      </w:r>
      <w:r>
        <w:rPr>
          <w:rFonts w:ascii="Times New Roman"/>
          <w:b w:val="false"/>
          <w:i w:val="false"/>
          <w:color w:val="000000"/>
          <w:sz w:val="28"/>
        </w:rPr>
        <w:t xml:space="preserve">
      3) расстояния до АЗС с наземными резервуарами до объектов, указанных в пунктах 1, 2, 3, 4, 5, 9, 10, 11 приложения 2 к настоящим санитарным правилам, следует увеличивать в два раза; </w:t>
      </w:r>
      <w:r>
        <w:br/>
      </w:r>
      <w:r>
        <w:rPr>
          <w:rFonts w:ascii="Times New Roman"/>
          <w:b w:val="false"/>
          <w:i w:val="false"/>
          <w:color w:val="000000"/>
          <w:sz w:val="28"/>
        </w:rPr>
        <w:t xml:space="preserve">
      4) при размещении АЗС на территории автотранспортных предприятий расстояние от зданий и сооружений АЗС до производственных зданий и сооружений этих предприятий принимается по действующим строительным нормам; </w:t>
      </w:r>
      <w:r>
        <w:br/>
      </w:r>
      <w:r>
        <w:rPr>
          <w:rFonts w:ascii="Times New Roman"/>
          <w:b w:val="false"/>
          <w:i w:val="false"/>
          <w:color w:val="000000"/>
          <w:sz w:val="28"/>
        </w:rPr>
        <w:t xml:space="preserve">
      5) расстояния, обозначенные *, следует увеличивать в два раза для АЗС, обслуживающих автотранспортные средства, полная масса которых превышает 3,5 тонны; </w:t>
      </w:r>
      <w:r>
        <w:br/>
      </w:r>
      <w:r>
        <w:rPr>
          <w:rFonts w:ascii="Times New Roman"/>
          <w:b w:val="false"/>
          <w:i w:val="false"/>
          <w:color w:val="000000"/>
          <w:sz w:val="28"/>
        </w:rPr>
        <w:t xml:space="preserve">
      6) расстояния, указанные в скобках, принимаются для АЗС обслуживающих только легковые автомобили; </w:t>
      </w:r>
      <w:r>
        <w:br/>
      </w:r>
      <w:r>
        <w:rPr>
          <w:rFonts w:ascii="Times New Roman"/>
          <w:b w:val="false"/>
          <w:i w:val="false"/>
          <w:color w:val="000000"/>
          <w:sz w:val="28"/>
        </w:rPr>
        <w:t xml:space="preserve">
      7) минимальные расстояния между соответствующими зданиями и сооружениями АЗС должны соответствовать требованиям действующих строительных норм и правил.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