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3664" w14:textId="04d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использование особо охраняемых природных территорий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11 декабря 2004 года N 147. Зарегистрировано Департаментом юстиции Карагандинской области 22 декабря 2004 года за N 1663. Утратило силу решением Карагандинского областного маслихата от 12 декабря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138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п.п.2 п.1 ст.6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п.2 статьи 477 Кодекса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 (Налоговый кодекс)", статьи 28 Закона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 охраняемых природных территориях" (с изменениями, внесенными в соответствии с законами Республики Казахстан от 11 мая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ставки платы за использование особо охраняемых природных территорий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III сессии областного Маслихата от 25 декабря 2003 года N 35 "О ставках платы за использование особо охраняемых природных территории местного значения" (Регистрационный N 1379 от 21 января 2004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по промышленности, строительству, транспорту, коммунальному хозяйству, аграрным вопросам и экологии (Усатов Н.Е.).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использование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территорий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| Виды использования особо | Единица |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п.п| охраняемых природных территорий |измерения |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местного значения физическими | |в 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и юридическими лицами | | расчетных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| |показателях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---|-----------------------------------|----------|-----------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|В научных целях (проведение научных|человеко-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|исследований), за исключением лиц,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|указанных в пункте 5.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|В культурно-просветительных и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|учебных целях, за исключением лиц,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|указанных в пункте 5;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|1) показ объектов неживой природы, |человеко-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|растений и животных, объектов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|историко-культурного наследия;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|2) проведение учебных экскурсий и |человеко-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|занятий, производственных практик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|учащихся и студентов;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|3) подготовка научных кадров, |человеко-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|переподготовка и повышение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|квалификации специалистов в области|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|заповедного дела, охраны окружающей|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|среды и рационального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|природопользования.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|В туристических и рекреационных |человеко- |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|целях, за исключением лиц,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|указанных в пункте 5.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 |В ограниченных хозяйственных целях,|человеко-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|за исключением лиц, указанных в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|пункте 5.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|Использование особо охраняемых |человеко- |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|природных территорий в целях, | день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|указанных в пунктах 1, 2, 3, 4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|настоящих ставок платы,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|юридическими лицами в форме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|государственного учреждения,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|определенными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|Республики Казахстан "Об особо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|охраняемых природных территориях".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