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15b" w14:textId="f900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проведения Республиканских конкурсов
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ноября 2004 года N 920. Зарегистрирован в Министерстве юстиции Республики Казахстан 9 декабря 2004 года N 3251. Утратил силу приказом и.о. Министра образования и науки Республики Казахстан от 28 декабря 2007 года N 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16 ноября 2004 года N 920 утратил силу приказом и.о. Министра образования и науки РК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и в целях повышения профессиональной подготовки учащихся, выявления наиболее одаренных исполнителей, их творческого роста и пропаганды музыкального искусства Казахстана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проведения Республиканских конкурсов исполнителей.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(Испусиновой С.Б.):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приказ на государственную регистрацию в Министерство юстиции Республики Казахстан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департаментов (управлений) образования областей, городов Астаны, Алматы, республиканских учебных заведений среднего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Шамшидинову К.Н.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2004 года N 920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проведения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конкурсов исполнителей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проведения Республиканских конкурсов исполнителей разработаны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проведения и организации Республиканских конкурсов исполнителей.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Республиканские конкурсы исполнителей (далее - конкурс) проводятся Министерством образования и науки Республики Казахстан среди учащихся организаций среднего профессионального образования (далее - участник) в целях повышения профессиональной подготовки учащихся, выявления наиболее одаренных исполнителей, их творческого роста и пропаганды музыкального искусства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конкурсов являются совершенствование и развитие музыкального образования в Республике Казахстан, выявление новых эффективных методик обучения, повышения уровня профессионального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Участники конкурсов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конкурсах допускаются участники, подготовившие к исполнению конкурсную программу и получившие рекомендации предметно-цикловой комиссии организаций среднего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 среднего профессионального образования могут представить к участию в конкурсах не более двух участников по каждой номинации.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теоретического отделения по специальности "Теория музыки" к конкурсам допускаются участники других отделений, соответствующие уровню подготовки данного отделения.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среднего профессионального образования определяет и командирует концертмейстеров и одного сопровождающего преподавателя.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Заявки на участие в конкурсах принимаются в сроки, указанные организационным комитетом (далее - оргкомитет) при Министерстве образования и науки Республики Казахстан, только в отпечатанном виде на государственном и русском языках по форме согласно приложению 1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 (или копия удостоверения личности);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одна фотография 10х15см;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рекомендация предметно-цикловой комиссии организаций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программа по турам.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конкурсов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Конкурсы проводятся по специальностям "Инструментальное исполнительство", "Пение", "Теория музыки" с чередованием направлений специализаций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всем специальностям конкурсы проводятся в соответствии с Программой конкурсов, утверждаемой приказом Министра образования и науки Республики Казахстан. Очередность выступления участников устанавливается жеребьевкой, проводимой оргкомитетом перед 1 туром, и сохраняется до конца конкурсов.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специальностям "Инструментальное исполнительство", "Пение" каждый тур конкурса оценивается по 25-бальной системе оценок по следующим параметрам: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яркость музыкального дарования - 5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исполнения (чистота, грамотность, фразировка) - 5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стилевая интерпретация произведения - 5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артистичность - 5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индивидуальность - 5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второму туру допускаются участники, набравшие в совокупности не менее 18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третьему туру допускаются участники по каждому инструменту (голосу), набравшие в совокупности не менее 21 балла.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Изменения в программах, представленных участниками, не допускаются. Все произведения исполняются наизусть. Каждое произведение может быть исполнено только один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специальности "Теория музыки" конкурсы проводятся в 3 тура, разные по форме и содержанию.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Конкурс по специализации "сольфеджио и гармония" включает 2 задания - одно по "сольфеджио", второе по "гармонии". Участники принимают участие во всех турах до конца.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тур - письменная работа;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тур - устный ответ;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тур - слуховой анализ и игра.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задание оценивается по 10-бальной системе оценок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подразделяется на два раздела: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диктант по сольфеджио;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по гармонии.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Диктант по сольфеджио оценивается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грамотная и правильная запись диктанта;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записи.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пожелавший повторить диктант по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по гармонии оцениваются по следующим параметрам: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грамотная функциональность;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интересный фонизм;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безупречное голосоведение.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решивший задачу в 2-х вариантах.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тур состоит из двух разделов - чтение с листа и секвенция.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Чтение с листа определяется по следующим параметрам: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грамотное исполнение мелодии;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выразительное пение.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сделавший аккомпанемент.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Секвенция определяется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грамотное исполнение;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шага и направления;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 за исполнение второй секвенции из предложенных двух.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тур состоит из двух разделов - слуховой анализ и игра периода.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Слуховой анализ определяется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на слух тонального плана;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потактовое аккордовое содержание музыкального материала. Дополнительный балл получает участник, сделавший слуховой анализ по памяти (без предварительной записи).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Игра периода оценивается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Грамотное голосование с продуманными неакордовыми звуками (максимальные баллы - игра периода с заданным началом и тональным планом - 5; собственное начало по тональному плану - 4; домашняя заготовка - 3);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Стилистическая ровность.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балл получает участник, сделавший жанровую обработку периода.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Конкурс по специализации "Музыкальная литература" состоит из трех туров: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вступительное слово к концерту;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коллоквиум и игра музыкальных 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"Вступительное слово к концерту" состоит из двух разделов: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оформление вступительного слова к концерту (90 минут);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устное выступление участников (5-7 минут).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Разделы первого тура оцениваются по 10-бальной системе.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оформление вступительного слова к концерту оценивается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изложения;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логика изложения;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стиль изложения.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Устное выступление оценивается по следующим параметрам: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культура речи;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речи;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артистичность.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тур "Викторина" состоит из 20 номеров. Время прослушивания одного номера - 1 минута, оформление номера - 1 минута.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тур оценивается по 20-бальной системе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угаданных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ответа (композитор, произведение, действие, часть, тональность).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тур "Коллоквиум и игра музыкальных тем" состоит из двух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коллоквиум (устные ответы на 10 вопросов в виде собеседования);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игра музыкальных тем. Список должен содержать не менее 100 номеров. Участник должен сыграть 10 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третьего тура оценивается по 10-бальной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Коллоквиум оценивается по следующим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владения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культура речи.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Игра музыкальных тем оценивается по следующим параметрам: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исполнения (правильность исполнения, грамотность);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музыкальность исполнения.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баллов за конкурсные задания по специальности "Теория музыки" равна - 60.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Подведение итогов конкурсов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Участникам конкурсов по специальности "Инструментальное исполнительство" при наборе соответствующих баллов присваиваются нижеследующие места: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место и звание лауреата - не менее 24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место и звание лауреата - не менее 22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место и звание лауреата - не менее 20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конкурсов, набравшим не менее 18 баллов, присваивается звание дипломанта.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Участникам конкурсов по специальности "Теория музыки" присуждаются: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место и звание лауреата - не менее 55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место и звание лауреата - не менее 50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место и звание лауреата - не менее 45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Звание дипломанта присуждается участникам, набравшим не ниже 40 баллов.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лауреаты принимают участие в заключительном концерте, организуемом оргкомитетом по окончании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Оргкомитет и жюри конкурсов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Составы оргкомитета и жюри конкурсов утверждаются приказом Министра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Оргкомитет определяет место проведения конкурса, готовит конкурсные материалы и вносит их на утверждение Министерства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Жюри оценивает конкурсные выступления участников, после завершения конкурсных заданий сообщает результаты. Решение жюри окончательное и пересмотру не 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Член жюри не принимает участие в голосовании и обсуждении по кандидатуре участников, обучающихся у него в настоящее время. При равенстве голосов, голос председателя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Жюри дает оценку мастерству участников конкурсов, присуждает первое, второе и третье место, награждает их дипломами и ценными подарками. Жюри имеет право присудить не все призовые места.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Республиканских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конкурсов исполнителей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Специальность_____________________________________________________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Специализация_____________________________________________________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участника_____________________________________________________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учебного заведения, курс_________________________________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педагога______________________________________________________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концертмейстера_______________________________________________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сопровождающего лица__________________________________________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телефона, факса_____________________________________________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заявки____________________________________________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руководителя учебного заведения_______________________________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второй лист "Мой репертуар" (1,2,3 тур)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Республиканских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конкурсов исполнителей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1-ый год             |             2-ой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"Инструментальное исполнительство":  "Инструментальное исполнительство":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деревянно-духовые инструменты      1) фортепиано;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(флейта, гобой, кларнет, фагот,       2) скрипка, альт, виолончель,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саксофон-альт, саксофон-тенор);       контрабас.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медные духовые инструменты         "Пение" по голосам: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(валторна, труба, тромбон, туба),     1) сопрано;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ударные инструменты;                  2) меццо сопрано;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казахские народные инструменты     3) тенор;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(домбра, шертер, кобыз, кыл-кобыз);   4) баритон;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русские народные инструменты       5)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(баян, аккордеон, гитара,             "Теория музыки" с чередованием: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домра-прима, домра-бас).              1) музыкальная литература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(первый год);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2) гармония и сольфеджио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(второй год).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