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5fcc" w14:textId="1605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жилищной комиссии по Уланскому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от 30 октября 2003 года N 735. Зарегистрировано Управлением юстиции Восточно-Казахстанской области 25 ноября 2003 года за N 1474. Утратило силу - постановлением акимата Уланского района от 20 декабря 2005 года N 2141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Уланского района от 20.12.2005 N 2141.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решения вопросов, касающихся жилищных правоотношений, в соответствии с подпунктом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148-ІІ,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 N 94-I 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 порядке предоставления, найма и эксплуатации жилищ из государственного жилищного фонда" от 2 сентября 1999 года N 1292,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Кабинета Министров Республики Казахстан "Об утверждении Положения о приватизации государственного жилищного фонда в Республике Казахстан" от 24 января 1992 года N 66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Создать жилищную комиссию при акимате Уланского района в составе,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Утвердить Положение о жилищной комиссии при акимате Уланского района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Сейсембину Н.У.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735 от 30 октября 2003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жилищной комиссии при акимате Уланского района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80"/>
        <w:gridCol w:w="6980"/>
      </w:tblGrid>
      <w:tr>
        <w:trPr>
          <w:trHeight w:val="450" w:hRule="atLeast"/>
        </w:trPr>
        <w:tc>
          <w:tcPr>
            <w:tcW w:w="43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Сейсембина Назигуль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Усеровна</w:t>
            </w:r>
          </w:p>
        </w:tc>
        <w:tc>
          <w:tcPr>
            <w:tcW w:w="69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</w:tr>
      <w:tr>
        <w:trPr>
          <w:trHeight w:val="450" w:hRule="atLeast"/>
        </w:trPr>
        <w:tc>
          <w:tcPr>
            <w:tcW w:w="43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 Гульмайра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Набиевна</w:t>
            </w:r>
          </w:p>
        </w:tc>
        <w:tc>
          <w:tcPr>
            <w:tcW w:w="69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отделом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450" w:hRule="atLeast"/>
        </w:trPr>
        <w:tc>
          <w:tcPr>
            <w:tcW w:w="43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Турганов Ержан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Турганович</w:t>
            </w:r>
          </w:p>
        </w:tc>
        <w:tc>
          <w:tcPr>
            <w:tcW w:w="69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450" w:hRule="atLeast"/>
        </w:trPr>
        <w:tc>
          <w:tcPr>
            <w:tcW w:w="43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Жанузакова Жанар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Самархановна</w:t>
            </w:r>
          </w:p>
        </w:tc>
        <w:tc>
          <w:tcPr>
            <w:tcW w:w="69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акима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государственно-правовым вопросам</w:t>
            </w:r>
          </w:p>
        </w:tc>
      </w:tr>
      <w:tr>
        <w:trPr>
          <w:trHeight w:val="450" w:hRule="atLeast"/>
        </w:trPr>
        <w:tc>
          <w:tcPr>
            <w:tcW w:w="43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Тусубжанова Нурзани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Баяхметовна</w:t>
            </w:r>
          </w:p>
        </w:tc>
        <w:tc>
          <w:tcPr>
            <w:tcW w:w="69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районным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</w:p>
        </w:tc>
      </w:tr>
      <w:tr>
        <w:trPr>
          <w:trHeight w:val="450" w:hRule="atLeast"/>
        </w:trPr>
        <w:tc>
          <w:tcPr>
            <w:tcW w:w="43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Сагимбаева Нурзипа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Сагимбаевна</w:t>
            </w:r>
          </w:p>
        </w:tc>
        <w:tc>
          <w:tcPr>
            <w:tcW w:w="69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аппарата акима района</w:t>
            </w:r>
          </w:p>
        </w:tc>
      </w:tr>
      <w:tr>
        <w:trPr>
          <w:trHeight w:val="450" w:hRule="atLeast"/>
        </w:trPr>
        <w:tc>
          <w:tcPr>
            <w:tcW w:w="43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Асылханова Нуршида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Рахматулловна </w:t>
            </w:r>
          </w:p>
        </w:tc>
        <w:tc>
          <w:tcPr>
            <w:tcW w:w="69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отделом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735 от 30 октября 2003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жилищной комиссии при акимате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Районная жилищная комиссия (далее Комиссия) является постоянно действующим органом при акимате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РК,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РК, законами РК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РК", от 16 апреля 1997 года N 94-I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постановлением Правительства РК от 2 сентября 1999 года N 1292 "</w:t>
      </w:r>
      <w:r>
        <w:rPr>
          <w:rFonts w:ascii="Times New Roman"/>
          <w:b w:val="false"/>
          <w:i w:val="false"/>
          <w:color w:val="000000"/>
          <w:sz w:val="28"/>
        </w:rPr>
        <w:t>О порядке предоставления найма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эксплуатации жилищ из государственного жилищного фонда",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Кабинета Министров Республики Казахстан "Об утверждении Положения о приватизации государственного жилищного фонда в Республике Казахстан" от 24 января 1992 года N 66, настоящим Положением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Основные функции и полномочия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Комиссия создается в целях предоставления в пользование жилья нуждающимся в нем гражданам района, постоянно проживающим в данном населенном пункте (независимо от срока проживания) и относящимся к малоимущим социально защищаемым слоям населения, а также нуждающимся в жилье государственным служащим, работникам бюджетных организаций, военнослужащим и лицам, занимающим государственные выборные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ответственна перед местным исполнительным органом. Предоставление государственного жилища оформляется постановлением местного исполнительного органа, на основании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основным обязанностям Комиссии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очередности предоставления жилища из государственного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раздельных списков учета нуждающихся в жилье граждан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заинтересованных лиц со списками лиц, состоящих на учете на получение жилища из государственного жилищного фонда, а также списками лиц, получивших жилище за последние 24 месяца. Формы таких списков обязательно должны включать сведения о составе семьи, времени постановки на учет, основании для получения жилища из государственного жилищного фонда и его размере.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Предоставленное жилище из государственного жилищного фонда гражданам для проживания должно находиться в исправном состоянии, отвечать установленным техническим, санитарным и другим обязательным требованиям, применительно к условиям данного населенного пункта, где состоял на учете нуждающийся в жилье.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Организация деятельности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Комиссия образуется в составе председателя (заместителя акима), членов комиссии и секретаря комиссии, который занимает штатную должность в аппарате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Комиссию возглавляет председатель, который руководит ее деятельностью, председательствует на заседании комиссии, утверждает повестку заседания, осуществляет общий контроль над реализацией ее решений и несет ответственность за деятельность, осуществляемую комиссией.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для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выполнение решений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составляет протокол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 и созываются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заседания комиссии составляется протокол, который подписывается председателем, секретарем и членами комиссии. Решение комиссии принимается простым большинством голосов путем открытого голосования, и считается принятым, если за него подано большинство голосов от общего количества членов комиссии. В случае равенства голосов решающим считается голос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Члены комиссии имеют право на особое мнение, которое в случае его выражения, должно быть занесено в протокол, изложено в письменном виде и приложено к протоколу заседания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