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470c" w14:textId="f754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15 августа 2001 года N 21 "Об открытом тендере на право осуществления пассажирских перевозок" (регистрационный номер N 425 от 17 августа 2001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18 августа 2003 года N 365. Зарегистрировано Управлением юстиции Северо-Казахстанской области 8 сентября 2003 года за N 1008. Утратило силу - постановлением акимата города Петропавловска Северо-Казахстанской области от 29 января 2010 года N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Петропавловска Северо-Казахстанской области от 29 января 2010 года N 74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8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от 4 июля 2003 года N 476 в целях упорядочения процедуры осуществления пассажирских перевозок на маршрутах г.Петропавловска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следующие изменения в контракт на оказание услуг пассажирским транспортом на маршрутах г. Петропавловска, утвержденный постановлением акимата города от 15 августа 2001 года N 21 "Об открытом тендере на право осуществления пассажирских перевозок" (регистрационный номер N 425 от 17 августа 2001 года), опубликованное в газете "Трибуна" от 30 августа 2001 года N 35 (745):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"Аппарат акима города Петропавловска" заменить словами "Акимат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1.1.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 автобусов (микроавтобусов) ___________________ единиц";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"Тип (класс) автобуса (микроавтобуса) _____________________".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"Тариф на перевозку пассажиров составляет ______ тенге и может быть пересмотрен в порядке, установленном законодательством".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2.1.7. слова "в автобусах, троллейбусах,"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2.1.9.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"2.1.9. Осуществлять продажу пассажирам проездных документов (билетов) через контролеров (для автобусов) и/или непосредственно водителем, управляющим транспортным средством (для микроавтобусов), обеспечить регулярную работу водителей и кондукторов с пассажирами (объявление остановок, напоминание о правилах проезда)".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пунктом 2.1.13.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"2.1.13. Осуществлять контроль за своевременным приобретением пассажирами проездных документов (билетов)".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п.2.2.3. исключить слова "через средства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п.2.2.5.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"2.2.5. В случаях установленных нормативными правовыми актами выплачивать Подрядчику компенсацию, если установленный тариф не покрывает затраты на перевозку, а также за перевозку пассажиров и багажа на льготных условиях или бесплатно".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5.3. слова "и предварительной оплаты месячной суммы за содержание маршрутной сети"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обязательной регистрации в органах юстиции и вступает в силу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