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70c" w14:textId="f754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15 августа 2001 года N 21 "Об открытом тендере на право осуществления пассажирских перевозок" (регистрационный номер N 425 от 17 августа 2001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18 августа 2003 года N 365. Зарегистрировано Управлением юстиции Северо-Казахстанской области 8 сентября 2003 года за N 1008. Утратило силу - постановлением акимата города Петропавловска Северо-Казахстанской области от 29 января 2010 года N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Петропавловска Северо-Казахстанской области от 29 января 2010 года N 74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от 4 июля 2003 года N 476 в целях упорядочения процедуры осуществления пассажирских перевозок на маршрутах г.Петропавловска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следующие изменения в контракт на оказание услуг пассажирским транспортом на маршрутах г. Петропавловска, утвержденный постановлением акимата города от 15 августа 2001 года N 21 "Об открытом тендере на право осуществления пассажирских перевозок" (регистрационный номер N 425 от 17 августа 2001 года), опубликованное в газете "Трибуна" от 30 августа 2001 года N 35 (745):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"Аппарат акима города Петропавловска" заменить словами "Акимат города Петропавловска";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1.1.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"Количество автобусов (микроавтобусов) ___________________ единиц";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 (класс) автобуса (микроавтобуса) _____________________".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 на перевозку пассажиров составляет ______ тенге и может быть пересмотрен в порядке, установленном законодательством".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2.1.7. слова "в автобусах, троллейбусах,"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2.1.9.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"2.1.9. Осуществлять продажу пассажирам проездных документов (билетов) через контролеров (для автобусов) и/или непосредственно водителем, управляющим транспортным средством (для микроавтобусов), обеспечить регулярную работу водителей и кондукторов с пассажирами (объявление остановок, напоминание о правилах проезда)".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пунктом 2.1.13.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"2.1.13. Осуществлять контроль за своевременным приобретением пассажирами проездных документов (билетов)".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п.2.2.3. исключить слова "через средства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п.2.2.5.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"2.2.5. В случаях установленных нормативными правовыми актами выплачивать Подрядчику компенсацию, если установленный тариф не покрывает затраты на перевозку, а также за перевозку пассажиров и багажа на льготных условиях или бесплатно".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5.3. слова "и предварительной оплаты месячной суммы за содержание маршрутной сети"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обязательной регистрации в органах юстиции и вступает в силу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