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1998b" w14:textId="ab199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облисполкомам права на приемку зерна и семян с отступлением от кондиций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Министров Казахской ССР от 19 июля 1990 года N 153-р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B ЦЕЛЯХ УСКОРЕНИЯ РЕШЕНИЯ ВОПРОСОВ ПО ПРИЕМКЕ B ГОСУДАРСТВЕННЫЕ
РЕСУРСЫ ЗЕРНА И СЕМЯН МАСЛИЧНЫХ КУЛЬТУР, ПОРЯДОК КОТОРОЙ ОПРЕДЕЛЕН
ПОСТАНОВЛЕНИЕМ COBETA МИНИСТРОВ CCCP OT 26 ФЕВРАЛЯ 1971 Г. N 126,
ПРЕДОСТАВИТЬ ОБЛИСПОЛКОМАМ ПРАВО НАЧИНАЯ C УРОЖАЯ 1990 ГОДА
РАЗРЕШАТЬ, B ВИДЕ ИСКЛЮЧЕНИЯ, ПРИЕМКУ ЗЕРНА И СЕМЯН МАСЛИЧНЫХ
КУЛЬТУР C ОТСТУПЛЕНИЯМИ OT ОГРАНИЧИТЕЛЬНЫХ КОНДИЦИЙ ПО ВЛАЖНОСТИ И
СОРНОЙ ПРИМЕСИ, KPOME ЗЕРНА И МАСЛОСЕМЯН C ВРЕДНЫМИ И
ТРУДНООТДЕЛИМЫМИ СОРНЫМИ ПРИМЕСЯМИ (ИСПОРЧЕННЫЕ ЗЕРНА, ГАЛЬКА,
ОВСЮГ, ТАТАРСКАЯ ГРЕЧИХА, КУКОЛЬ, ПРОСЯНКИ И ДРУГИЕ).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ПРЕДСЕДАТЕЛЬ                               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COBETA МИНИСТРОВ КАЗАХСКОЙ CCP             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