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ac0" w14:textId="faac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переходе на международную систему составления данных для экономического анализа финансовой деятельности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июля 1994 г. N 786.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условий программы "Стэнд Бай" по переходу на международную систему экономического анализа финансовой деятельности органов государственного управления Республики Казахстан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Схему основных условий и требований к новой классификации государственного бюджета, подготовленную с учетом рекомендаций и предложений Международного валютного фонда,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Схемы основных условий и требований к новой классификации государственного бюджета в срок до 1 декабря 1994 г. разработать и утвердить новую бюджетную классификацию, отражающую финансовую деятельность органов государственного управления двумя способами: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экономическим содержанием осуществляемых финансовых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функционально-адресным назначением осуществляемых финансовых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новой бюджетной классификации в срок до 1 мая 1995 г. разработать по согласованию с Национальным банком Республики Казахстан новый План счетов по бухгалтерскому учету в бюджетных учреждениях и привести в соответствие нормативные акты и методологические документы;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доведение до бюджетных учреждений документов, связанных с введением новой бюджетной классификации, и обеспечить оформление заказов на изготовление бланков по новой форме до конца 1995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1 января 1996 г. планирование и ведение учета исполнения бюджета осуществлять по бюджетной классификации, отвечающей международным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Национальному банку Республики Казахстан, осуществляющему исполнение бюджета, до передачи этой функции органам казначейства при Министерстве финансов Республики Казахстан организовать работу по обеспечению машинной обработки информации, связанной с исполнением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ежеквартально, не позднее 15 числа последнего месяца квартала, представлять информацию о ходе реализации настоящего постановления Кабинету Министров Республики Казахстан и Международному валютному фонду в установленные фондом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13 июля 1994 г. N 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Схема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основных условий и требований к новой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классификации государственного бюджета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Разработку новой бюджетной классификации осуществлять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соблюдением следующих основных агрегированных показателей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производить по следующим компонентам: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доходы;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полученные трансферты;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расходы;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кредитование минус погашение;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финансирование.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Классифицировать налоги по типу объекта налогообложения: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заработная плата, продажа и товарооборот, чистая стоимость имущества, международные операции и др.;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неналоговые поступления (доход от собственности, выручка от продаж, штрафы, пожертвования, за исключением безвозмездных трансфертов от других уровней государственного управления и правительств других государств или международных организаций).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Полученные доходы классифицировать по следующим целям: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текущие операции;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операции с капиталом.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Расходы классифицировать по экономическим категориям и по функциональному назначению.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экономической классификации расходы разделять на текущие и капитальные, независимо от того, являются ли они возмездными или безвозмездными. Возмездные расходы группируются по видам товаров и услуг, полученных взамен (оплата труда рабочих и служащих, приобретение товаров и услуг, выплата процентов). Безвозмездные расходы группируются по типу их получателя (другие уровни государственного управления, предприятия, президенты). Расходы и кредитование минус погашение классифицируются также и по функциональному назначению.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функциональную классификацию включать расходы для расчета объема расходов, выделяемых органами государственного управления на развитие различных видов деятельности и выполнение задач, стоящих перед государством (сфера материального производства, образование, здравоохранение, культура, социальная защита населения, охрана правопорядка, оборона и др.).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разделение функций сектора государственного управления на следующие группы: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и социальные услуги (услуги, связанные с образованием, социальным страхованием и социальным обеспечением, жилищно-коммунальным хозяйством, культурные мероприятия);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услуги, связанные с экономической деятельностью производственных отраслей народного хозяйства. В данную группу включаются государственные расходы на регулирование и поддержание экономической деятельности указанных отраслей; государственные услуги общего назначения (оборона и поддержание общественного порядка и безопасности);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функции. Эта группа охватывает расходы, связанные с выплатой процентов и гарантированием выплаты государственного долга, а также трансферты общего назначения другим органам государственного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дефицита бюджета и государственный долг классифицируются по типу используемого долгового обязательства (ценные бумаги, краткосрочное или долгосрочное заимствование, изменение объема депозитов и др.), а также по типу кредитора (органы денежно-кредитного регулирования, денежно-депозитные банки, небанковские финансовые учреждения и нефинансовый сектор), включая и выполнение условий по предоставленным реабилитационным внешним займам.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