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0da2" w14:textId="6ea0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2026 года № 295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 июля 2026 года.</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цифровом формате;";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"10) объект приватизации –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 за исключением случаев, предусмотренных пунктом 13 настоящих Правил;";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цифровой базе данных об объектах продажи реестра государственного имущества (далее – реестр);";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19" w:id="8"/>
    <w:p>
      <w:pPr>
        <w:spacing w:after="0"/>
        <w:ind w:left="0"/>
        <w:jc w:val="both"/>
      </w:pPr>
      <w:r>
        <w:rPr>
          <w:rFonts w:ascii="Times New Roman"/>
          <w:b w:val="false"/>
          <w:i w:val="false"/>
          <w:color w:val="000000"/>
          <w:sz w:val="28"/>
        </w:rPr>
        <w:t>
      "27)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8"/>
    <w:bookmarkStart w:name="z2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0"/>
    <w:bookmarkStart w:name="z22" w:id="11"/>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государственных пакетов акций (долей участия) в организациях,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11"/>
    <w:bookmarkStart w:name="z23" w:id="12"/>
    <w:p>
      <w:pPr>
        <w:spacing w:after="0"/>
        <w:ind w:left="0"/>
        <w:jc w:val="both"/>
      </w:pPr>
      <w:r>
        <w:rPr>
          <w:rFonts w:ascii="Times New Roman"/>
          <w:b w:val="false"/>
          <w:i w:val="false"/>
          <w:color w:val="000000"/>
          <w:sz w:val="28"/>
        </w:rPr>
        <w:t>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c обязательным проведением публичных слушаний в соответствии с Законом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12"/>
    <w:bookmarkStart w:name="z24" w:id="13"/>
    <w:p>
      <w:pPr>
        <w:spacing w:after="0"/>
        <w:ind w:left="0"/>
        <w:jc w:val="both"/>
      </w:pPr>
      <w:r>
        <w:rPr>
          <w:rFonts w:ascii="Times New Roman"/>
          <w:b w:val="false"/>
          <w:i w:val="false"/>
          <w:color w:val="000000"/>
          <w:sz w:val="28"/>
        </w:rPr>
        <w:t>
      часть шестую исключить;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 в форме аукциона и тендера.</w:t>
      </w:r>
    </w:p>
    <w:bookmarkEnd w:id="14"/>
    <w:bookmarkStart w:name="z27" w:id="15"/>
    <w:p>
      <w:pPr>
        <w:spacing w:after="0"/>
        <w:ind w:left="0"/>
        <w:jc w:val="both"/>
      </w:pPr>
      <w:r>
        <w:rPr>
          <w:rFonts w:ascii="Times New Roman"/>
          <w:b w:val="false"/>
          <w:i w:val="false"/>
          <w:color w:val="000000"/>
          <w:sz w:val="28"/>
        </w:rPr>
        <w:t xml:space="preserve">
      5. По решению Правительства Республики Казахстан по предложению уполномоченного органа соответствующей отрасли объекты приватизации подлежат продаже посредством конкурса путем двухэтапных процедур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15"/>
    <w:bookmarkStart w:name="z28" w:id="16"/>
    <w:p>
      <w:pPr>
        <w:spacing w:after="0"/>
        <w:ind w:left="0"/>
        <w:jc w:val="both"/>
      </w:pPr>
      <w:r>
        <w:rPr>
          <w:rFonts w:ascii="Times New Roman"/>
          <w:b w:val="false"/>
          <w:i w:val="false"/>
          <w:color w:val="000000"/>
          <w:sz w:val="28"/>
        </w:rPr>
        <w:t xml:space="preserve">
      При этом производные ценные бумаги, удостоверяющие права на акции акционерных обществ, принадлежащих государству, подлежат продаже по решению Правительства Республики Казахстан (по республиканской собственности) или соответствующего местного исполнительного органа (по коммунальной собственности) в соответствии с главой 8 настоящих Правил. </w:t>
      </w:r>
    </w:p>
    <w:bookmarkEnd w:id="16"/>
    <w:bookmarkStart w:name="z29" w:id="17"/>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продаже посредством торгов в форме аукциона и тендера, торгов на фондовой бирже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 </w:t>
      </w:r>
    </w:p>
    <w:bookmarkStart w:name="z31" w:id="18"/>
    <w:p>
      <w:pPr>
        <w:spacing w:after="0"/>
        <w:ind w:left="0"/>
        <w:jc w:val="both"/>
      </w:pPr>
      <w:r>
        <w:rPr>
          <w:rFonts w:ascii="Times New Roman"/>
          <w:b w:val="false"/>
          <w:i w:val="false"/>
          <w:color w:val="000000"/>
          <w:sz w:val="28"/>
        </w:rPr>
        <w:t>
      "9-1. При продаже объекта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уполномоченный орган соответствующей отрасли, в управлении которого находится данный объект приватизации, представляет продавцу для вынесения на рассмотрение комиссии предложение по способу и условиям его продажи.</w:t>
      </w:r>
    </w:p>
    <w:bookmarkEnd w:id="18"/>
    <w:bookmarkStart w:name="z32" w:id="19"/>
    <w:p>
      <w:pPr>
        <w:spacing w:after="0"/>
        <w:ind w:left="0"/>
        <w:jc w:val="both"/>
      </w:pPr>
      <w:r>
        <w:rPr>
          <w:rFonts w:ascii="Times New Roman"/>
          <w:b w:val="false"/>
          <w:i w:val="false"/>
          <w:color w:val="000000"/>
          <w:sz w:val="28"/>
        </w:rPr>
        <w:t>
      В случае необходимости продавец запрашивает документы по составу имущества и хозяйственной деятельности акционерного общества (товарищества с ограниченной ответственностью), государственный пакет акций (доля участия в уставном капитале) которого является объектом приватизации.</w:t>
      </w:r>
    </w:p>
    <w:bookmarkEnd w:id="19"/>
    <w:bookmarkStart w:name="z33" w:id="20"/>
    <w:p>
      <w:pPr>
        <w:spacing w:after="0"/>
        <w:ind w:left="0"/>
        <w:jc w:val="both"/>
      </w:pPr>
      <w:r>
        <w:rPr>
          <w:rFonts w:ascii="Times New Roman"/>
          <w:b w:val="false"/>
          <w:i w:val="false"/>
          <w:color w:val="000000"/>
          <w:sz w:val="28"/>
        </w:rPr>
        <w:t>
      Уполномоченный орган соответствующей отрасли и руководство акционерного общества (товарищества с ограниченной ответственностью), указанные в настоящем пункте, несут ответственность за достоверность представляемых сведений по объекту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до перехода прав собственности к покупателю.</w:t>
      </w:r>
    </w:p>
    <w:bookmarkEnd w:id="20"/>
    <w:bookmarkStart w:name="z34" w:id="21"/>
    <w:p>
      <w:pPr>
        <w:spacing w:after="0"/>
        <w:ind w:left="0"/>
        <w:jc w:val="both"/>
      </w:pPr>
      <w:r>
        <w:rPr>
          <w:rFonts w:ascii="Times New Roman"/>
          <w:b w:val="false"/>
          <w:i w:val="false"/>
          <w:color w:val="000000"/>
          <w:sz w:val="28"/>
        </w:rPr>
        <w:t>
      После публикации извещения уполномоченный орган соответствующей отрасли и руководство акционерного общества (товарищества с ограниченной ответственностью) обеспечивают свободный доступ к осмотру желающим приобрести объект приватизации.";</w:t>
      </w:r>
    </w:p>
    <w:bookmarkEnd w:id="21"/>
    <w:bookmarkStart w:name="z3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либо оценщика в порядке, установленном законодательством Республики Казахстан о государственных закупках;";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"12) подготовка и представление по требованию покупателей информации об обременениях объектов приватизации;";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41" w:id="25"/>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за исключением конкурса путем двухэтапных процедур;";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3" w:id="26"/>
    <w:p>
      <w:pPr>
        <w:spacing w:after="0"/>
        <w:ind w:left="0"/>
        <w:jc w:val="both"/>
      </w:pPr>
      <w:r>
        <w:rPr>
          <w:rFonts w:ascii="Times New Roman"/>
          <w:b w:val="false"/>
          <w:i w:val="false"/>
          <w:color w:val="000000"/>
          <w:sz w:val="28"/>
        </w:rPr>
        <w:t>
      "18. Оценка объектов приватизации в виде принадлежащих государству контрольных пакетов акций (долей участия в уставном капитале) акционерных обществ (товариществ с ограниченной ответственностью),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26"/>
    <w:bookmarkStart w:name="z44" w:id="27"/>
    <w:p>
      <w:pPr>
        <w:spacing w:after="0"/>
        <w:ind w:left="0"/>
        <w:jc w:val="both"/>
      </w:pPr>
      <w:r>
        <w:rPr>
          <w:rFonts w:ascii="Times New Roman"/>
          <w:b w:val="false"/>
          <w:i w:val="false"/>
          <w:color w:val="000000"/>
          <w:sz w:val="28"/>
        </w:rPr>
        <w:t>
      19. Оценка объектов приватизации, за исключением случая, предусмотренного пунктом 18 настоящих Правил, осуществляется в соответствии с законодательством Республики Казахстан об оценочной деятельности.";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6" w:id="28"/>
    <w:p>
      <w:pPr>
        <w:spacing w:after="0"/>
        <w:ind w:left="0"/>
        <w:jc w:val="both"/>
      </w:pPr>
      <w:r>
        <w:rPr>
          <w:rFonts w:ascii="Times New Roman"/>
          <w:b w:val="false"/>
          <w:i w:val="false"/>
          <w:color w:val="000000"/>
          <w:sz w:val="28"/>
        </w:rPr>
        <w:t>
      "24. Извещение о проведении торгов публикуется продавцом не менее чем за пятнадцать календарных дней до их проведения.</w:t>
      </w:r>
    </w:p>
    <w:bookmarkEnd w:id="28"/>
    <w:bookmarkStart w:name="z47" w:id="29"/>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bookmarkEnd w:id="29"/>
    <w:bookmarkStart w:name="z48" w:id="30"/>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30"/>
    <w:bookmarkStart w:name="z49" w:id="31"/>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акционерных обществ (товариществ с ограниченной ответственностью),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bookmarkEnd w:id="31"/>
    <w:bookmarkStart w:name="z50"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32"/>
    <w:bookmarkStart w:name="z51" w:id="33"/>
    <w:p>
      <w:pPr>
        <w:spacing w:after="0"/>
        <w:ind w:left="0"/>
        <w:jc w:val="both"/>
      </w:pPr>
      <w:r>
        <w:rPr>
          <w:rFonts w:ascii="Times New Roman"/>
          <w:b w:val="false"/>
          <w:i w:val="false"/>
          <w:color w:val="000000"/>
          <w:sz w:val="28"/>
        </w:rPr>
        <w:t>
      "26. До публикации извещения о продаже по каждому объекту приватизации продавец размещает на веб-портале реестра следующие документы:</w:t>
      </w:r>
    </w:p>
    <w:bookmarkEnd w:id="33"/>
    <w:bookmarkStart w:name="z52" w:id="34"/>
    <w:p>
      <w:pPr>
        <w:spacing w:after="0"/>
        <w:ind w:left="0"/>
        <w:jc w:val="both"/>
      </w:pPr>
      <w:r>
        <w:rPr>
          <w:rFonts w:ascii="Times New Roman"/>
          <w:b w:val="false"/>
          <w:i w:val="false"/>
          <w:color w:val="000000"/>
          <w:sz w:val="28"/>
        </w:rPr>
        <w:t>
      1) отчет об оценке стоимости объекта приватизации в электронном виде или ссылка на отчет об оценке стоимости объекта приватизации в электронном виде, сформированный оценщиком в депозитарии финансовой отчетности;</w:t>
      </w:r>
    </w:p>
    <w:bookmarkEnd w:id="34"/>
    <w:bookmarkStart w:name="z53" w:id="35"/>
    <w:p>
      <w:pPr>
        <w:spacing w:after="0"/>
        <w:ind w:left="0"/>
        <w:jc w:val="both"/>
      </w:pP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 обеспечивающие представление о техническом состоянии, в количестве не менее 5 штук;</w:t>
      </w:r>
    </w:p>
    <w:bookmarkEnd w:id="35"/>
    <w:bookmarkStart w:name="z54" w:id="36"/>
    <w:p>
      <w:pPr>
        <w:spacing w:after="0"/>
        <w:ind w:left="0"/>
        <w:jc w:val="both"/>
      </w:pPr>
      <w:r>
        <w:rPr>
          <w:rFonts w:ascii="Times New Roman"/>
          <w:b w:val="false"/>
          <w:i w:val="false"/>
          <w:color w:val="000000"/>
          <w:sz w:val="28"/>
        </w:rPr>
        <w:t>
      3) проект договора купли-продажи.";</w:t>
      </w:r>
    </w:p>
    <w:bookmarkEnd w:id="36"/>
    <w:bookmarkStart w:name="z55" w:id="37"/>
    <w:p>
      <w:pPr>
        <w:spacing w:after="0"/>
        <w:ind w:left="0"/>
        <w:jc w:val="both"/>
      </w:pPr>
      <w:r>
        <w:rPr>
          <w:rFonts w:ascii="Times New Roman"/>
          <w:b w:val="false"/>
          <w:i w:val="false"/>
          <w:color w:val="000000"/>
          <w:sz w:val="28"/>
        </w:rPr>
        <w:t>
      дополнить пунктом 26-1 следующего содержания:</w:t>
      </w:r>
    </w:p>
    <w:bookmarkEnd w:id="37"/>
    <w:bookmarkStart w:name="z56" w:id="38"/>
    <w:p>
      <w:pPr>
        <w:spacing w:after="0"/>
        <w:ind w:left="0"/>
        <w:jc w:val="both"/>
      </w:pPr>
      <w:r>
        <w:rPr>
          <w:rFonts w:ascii="Times New Roman"/>
          <w:b w:val="false"/>
          <w:i w:val="false"/>
          <w:color w:val="000000"/>
          <w:sz w:val="28"/>
        </w:rPr>
        <w:t>
      "26-1. Ссылка на отчет об оценке стоимости объекта приватизации в электронном виде, сформированный оценщиком в депозитарии финансовой отчетности, продавцом размещается посредством информационного взаимодействия веб-портала реестра с депозитарием финансовой отчетности.";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58" w:id="39"/>
    <w:p>
      <w:pPr>
        <w:spacing w:after="0"/>
        <w:ind w:left="0"/>
        <w:jc w:val="both"/>
      </w:pPr>
      <w:r>
        <w:rPr>
          <w:rFonts w:ascii="Times New Roman"/>
          <w:b w:val="false"/>
          <w:i w:val="false"/>
          <w:color w:val="000000"/>
          <w:sz w:val="28"/>
        </w:rPr>
        <w:t>
      "76. Конкурс путем двухэтапных процедур включает в себя следующий план мероприятий:</w:t>
      </w:r>
    </w:p>
    <w:bookmarkEnd w:id="39"/>
    <w:bookmarkStart w:name="z59" w:id="40"/>
    <w:p>
      <w:pPr>
        <w:spacing w:after="0"/>
        <w:ind w:left="0"/>
        <w:jc w:val="both"/>
      </w:pPr>
      <w:r>
        <w:rPr>
          <w:rFonts w:ascii="Times New Roman"/>
          <w:b w:val="false"/>
          <w:i w:val="false"/>
          <w:color w:val="000000"/>
          <w:sz w:val="28"/>
        </w:rPr>
        <w:t>
      1) привлечение независимого консультанта в порядке, установленном подпунктом 10) пункта 12 настоящих Правил;</w:t>
      </w:r>
    </w:p>
    <w:bookmarkEnd w:id="40"/>
    <w:bookmarkStart w:name="z60" w:id="41"/>
    <w:p>
      <w:pPr>
        <w:spacing w:after="0"/>
        <w:ind w:left="0"/>
        <w:jc w:val="both"/>
      </w:pPr>
      <w:r>
        <w:rPr>
          <w:rFonts w:ascii="Times New Roman"/>
          <w:b w:val="false"/>
          <w:i w:val="false"/>
          <w:color w:val="000000"/>
          <w:sz w:val="28"/>
        </w:rPr>
        <w:t>
      2) осуществление независимым консультантом работ по проведению всестороннего анализа объекта приватизации и оценки его стоимости, разработке требований (при необходимости) к потенциальным покупателям (инвесторам) и условий приватизации, формированию для потенциальных покупателей (инвесторов) информации об объекте приватизации;</w:t>
      </w:r>
    </w:p>
    <w:bookmarkEnd w:id="41"/>
    <w:bookmarkStart w:name="z61" w:id="42"/>
    <w:p>
      <w:pPr>
        <w:spacing w:after="0"/>
        <w:ind w:left="0"/>
        <w:jc w:val="both"/>
      </w:pPr>
      <w:r>
        <w:rPr>
          <w:rFonts w:ascii="Times New Roman"/>
          <w:b w:val="false"/>
          <w:i w:val="false"/>
          <w:color w:val="000000"/>
          <w:sz w:val="28"/>
        </w:rPr>
        <w:t>
      3) публикация продавцом извещения о продаже объекта приватизации на казахском и русском языках на веб-портале реестра, а также рассылка независимым консультантом предложения о продаже потенциальным покупателям (инвесторам), соответствующим требованиям (при наличии);</w:t>
      </w:r>
    </w:p>
    <w:bookmarkEnd w:id="42"/>
    <w:bookmarkStart w:name="z62" w:id="43"/>
    <w:p>
      <w:pPr>
        <w:spacing w:after="0"/>
        <w:ind w:left="0"/>
        <w:jc w:val="both"/>
      </w:pPr>
      <w:r>
        <w:rPr>
          <w:rFonts w:ascii="Times New Roman"/>
          <w:b w:val="false"/>
          <w:i w:val="false"/>
          <w:color w:val="000000"/>
          <w:sz w:val="28"/>
        </w:rPr>
        <w:t>
      4) формирование независимым консультантом перечня заявок, содержащих предложения потенциальных покупателей (инвесторов);</w:t>
      </w:r>
    </w:p>
    <w:bookmarkEnd w:id="43"/>
    <w:bookmarkStart w:name="z63" w:id="44"/>
    <w:p>
      <w:pPr>
        <w:spacing w:after="0"/>
        <w:ind w:left="0"/>
        <w:jc w:val="both"/>
      </w:pPr>
      <w:r>
        <w:rPr>
          <w:rFonts w:ascii="Times New Roman"/>
          <w:b w:val="false"/>
          <w:i w:val="false"/>
          <w:color w:val="000000"/>
          <w:sz w:val="28"/>
        </w:rPr>
        <w:t>
      5) вскрытие продавцом с участием независимого консультанта заявок потенциальных покупателей (инвесторов) с целью выявления не менее двух потенциальных покупателей (инвесторов), представивших наилучшие предложения (первый этап конкурса);</w:t>
      </w:r>
    </w:p>
    <w:bookmarkEnd w:id="44"/>
    <w:bookmarkStart w:name="z64" w:id="45"/>
    <w:p>
      <w:pPr>
        <w:spacing w:after="0"/>
        <w:ind w:left="0"/>
        <w:jc w:val="both"/>
      </w:pPr>
      <w:r>
        <w:rPr>
          <w:rFonts w:ascii="Times New Roman"/>
          <w:b w:val="false"/>
          <w:i w:val="false"/>
          <w:color w:val="000000"/>
          <w:sz w:val="28"/>
        </w:rPr>
        <w:t>
      6) проведение продавцом с участием независимого консультанта торгов между победителями первого этапа на предмет улучшения ранее предложенных цены и (или) условий (второй этап конкурса);</w:t>
      </w:r>
    </w:p>
    <w:bookmarkEnd w:id="45"/>
    <w:bookmarkStart w:name="z65" w:id="46"/>
    <w:p>
      <w:pPr>
        <w:spacing w:after="0"/>
        <w:ind w:left="0"/>
        <w:jc w:val="both"/>
      </w:pPr>
      <w:r>
        <w:rPr>
          <w:rFonts w:ascii="Times New Roman"/>
          <w:b w:val="false"/>
          <w:i w:val="false"/>
          <w:color w:val="000000"/>
          <w:sz w:val="28"/>
        </w:rPr>
        <w:t>
      7) подведение итогов конкурса.";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"78. По итогам проведения каждого этапа конкурса продавцом, независимым консультантом и участниками конкурса путем двухэтапных процедур подписывается протокол о его результатах.";</w:t>
      </w:r>
    </w:p>
    <w:bookmarkEnd w:id="47"/>
    <w:bookmarkStart w:name="z68" w:id="48"/>
    <w:p>
      <w:pPr>
        <w:spacing w:after="0"/>
        <w:ind w:left="0"/>
        <w:jc w:val="both"/>
      </w:pPr>
      <w:r>
        <w:rPr>
          <w:rFonts w:ascii="Times New Roman"/>
          <w:b w:val="false"/>
          <w:i w:val="false"/>
          <w:color w:val="000000"/>
          <w:sz w:val="28"/>
        </w:rPr>
        <w:t>
      дополнить пунктом 78-1 следующего содержания:</w:t>
      </w:r>
    </w:p>
    <w:bookmarkEnd w:id="48"/>
    <w:bookmarkStart w:name="z69" w:id="49"/>
    <w:p>
      <w:pPr>
        <w:spacing w:after="0"/>
        <w:ind w:left="0"/>
        <w:jc w:val="both"/>
      </w:pPr>
      <w:r>
        <w:rPr>
          <w:rFonts w:ascii="Times New Roman"/>
          <w:b w:val="false"/>
          <w:i w:val="false"/>
          <w:color w:val="000000"/>
          <w:sz w:val="28"/>
        </w:rPr>
        <w:t xml:space="preserve">
      "78-1. При проведении конкурса путем двухэтапных процедур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17 настоящих Правил.</w:t>
      </w:r>
    </w:p>
    <w:bookmarkEnd w:id="49"/>
    <w:bookmarkStart w:name="z70" w:id="50"/>
    <w:p>
      <w:pPr>
        <w:spacing w:after="0"/>
        <w:ind w:left="0"/>
        <w:jc w:val="both"/>
      </w:pPr>
      <w:r>
        <w:rPr>
          <w:rFonts w:ascii="Times New Roman"/>
          <w:b w:val="false"/>
          <w:i w:val="false"/>
          <w:color w:val="000000"/>
          <w:sz w:val="28"/>
        </w:rPr>
        <w:t>
      Снижение стартовой цены объекта приватизации на конкурсе путем двухэтапных процедур не допускается.";</w:t>
      </w:r>
    </w:p>
    <w:bookmarkEnd w:id="50"/>
    <w:bookmarkStart w:name="z71" w:id="5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91</w:t>
      </w:r>
      <w:r>
        <w:rPr>
          <w:rFonts w:ascii="Times New Roman"/>
          <w:b w:val="false"/>
          <w:i w:val="false"/>
          <w:color w:val="000000"/>
          <w:sz w:val="28"/>
        </w:rPr>
        <w:t xml:space="preserve"> исключить;</w:t>
      </w:r>
    </w:p>
    <w:bookmarkEnd w:id="51"/>
    <w:bookmarkStart w:name="z72" w:id="52"/>
    <w:p>
      <w:pPr>
        <w:spacing w:after="0"/>
        <w:ind w:left="0"/>
        <w:jc w:val="both"/>
      </w:pPr>
      <w:r>
        <w:rPr>
          <w:rFonts w:ascii="Times New Roman"/>
          <w:b w:val="false"/>
          <w:i w:val="false"/>
          <w:color w:val="000000"/>
          <w:sz w:val="28"/>
        </w:rPr>
        <w:t>
      дополнить пунктом 95-1 следующего содержания:</w:t>
      </w:r>
    </w:p>
    <w:bookmarkEnd w:id="52"/>
    <w:bookmarkStart w:name="z73" w:id="53"/>
    <w:p>
      <w:pPr>
        <w:spacing w:after="0"/>
        <w:ind w:left="0"/>
        <w:jc w:val="both"/>
      </w:pPr>
      <w:r>
        <w:rPr>
          <w:rFonts w:ascii="Times New Roman"/>
          <w:b w:val="false"/>
          <w:i w:val="false"/>
          <w:color w:val="000000"/>
          <w:sz w:val="28"/>
        </w:rPr>
        <w:t>
      "95-1. После подписания сторонами акта приема-передачи по объекту приватизации в виде недвижимого имущества в порядке, установленном пунктами 91 и 95 настоящих Правил, соответствующий договор купли-продажи посредством информационного взаимодействия направляется веб-порталом реестра в правовой кадастр для государственной регистрации прав покупателя на данное недвижимое имущество.</w:t>
      </w:r>
    </w:p>
    <w:bookmarkEnd w:id="53"/>
    <w:bookmarkStart w:name="z74" w:id="54"/>
    <w:p>
      <w:pPr>
        <w:spacing w:after="0"/>
        <w:ind w:left="0"/>
        <w:jc w:val="both"/>
      </w:pPr>
      <w:r>
        <w:rPr>
          <w:rFonts w:ascii="Times New Roman"/>
          <w:b w:val="false"/>
          <w:i w:val="false"/>
          <w:color w:val="000000"/>
          <w:sz w:val="28"/>
        </w:rPr>
        <w:t>
      После подписания сторонами акта приема-передачи по объекту приватизации в виде транспортного средства в порядке, установленном пунктами 91 и 95 настоящих Правил, соответствующий договор купли-продажи посредством информационного взаимодействия направляется веб-порталом реестра в единую цифровую систему государственной регистрации транспортных средств для государственной регистрации прав покупателя на данное транспортное средство.".</w:t>
      </w:r>
    </w:p>
    <w:bookmarkEnd w:id="54"/>
    <w:bookmarkStart w:name="z75" w:id="55"/>
    <w:p>
      <w:pPr>
        <w:spacing w:after="0"/>
        <w:ind w:left="0"/>
        <w:jc w:val="both"/>
      </w:pPr>
      <w:r>
        <w:rPr>
          <w:rFonts w:ascii="Times New Roman"/>
          <w:b w:val="false"/>
          <w:i w:val="false"/>
          <w:color w:val="000000"/>
          <w:sz w:val="28"/>
        </w:rPr>
        <w:t>
      2. Настоящее постановление вводится в действие с 12 июля 2026 года и подлежит официальному опубликованию.</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