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e371" w14:textId="a36e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2026 года № 200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287,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"Байконыр (Байконур)";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"KOKSHE";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"НИХ "Байтерек";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"Qazaqstan Investment Corporation";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"Самрук-Энерго";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 - 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"SAMRUK-KAZYNA ONDEU";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частная компания Astana Development Ltd;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частная компания "Kazyna Seriktes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отношении частной компании "Kazyna Seriktes Ltd." до 31 декабря 2030 года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293, изложить в следующей редакции: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услуги, финансирование в различных отраслях экономики, инвестиционная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"Baiterek Venture Fund";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"Qazaq Gas Qurylys";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частная компания "BGlobal Ventures Ltd.";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фонд прямых инвестиций "Kokzhiyek Fund" Limited Partnership";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фонд прямых инвестиций "Adal Fund" Limited Partnership.".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