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69f8" w14:textId="8776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июня 2022 года № 429 "Об утверждении Правил отнесения сведений к служебной информации ограниченного распространения и работы с ней"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2025 года № 598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2022 года № 429 "Об утверждении Правил отнесения сведений к служебной информации ограниченного распространения и работы с ней"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сведений к служебной информации ограниченного распространения и работы с ней,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информация – сведения о лицах, предметах, фактах, событиях, явлениях и процессах, зафиксированных в любой форме, составленные или полученные обладателями информации и имеющиеся в их распоряжении;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конфиденциальная информация – все виды информации (включая коммерческую, банковскую, налоговую, нотариальную, врачебную (тайну медицинского работника), личную, адвокатскую тайны и (или) иную охраняемую законом тайну), в отношении которой в соответствии с законодательством Республики Казахстан, актами органов Евразийского экономического союза, входящих в право Евразийского экономического союза, международными договорами ограничен доступ (установлена конфиденциальность), то есть установлено обязательное для выполнения лицом, получившим доступ к данной информации, требование не передавать (не разглашать) такую информацию третьим лицам без письменного согласия ее обладателя, если иное не предусмотрено другими нормативными правовыми актами;";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шифрованное сообщение – специальный вид документа, представленный на бумажных и электронных носителях информации, подлежащий зашифрованию или полученный в результате расшифрования.";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"Срок присвоения служебной информации ограниченного распространения пометки "ДСП" зависит от ее содержания и определяется решением ЦЭК государственного органа при разработке ВПСД "ДСП", при этом срок не должен превышать 15 лет, в государственных органах, имеющих специальный государственный архив, – 30 лет, который может быть продлен решением ЦЭК государственного органа.";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тринадцатую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"ВПСД "ДСП" согласовывается с подразделением по защите государственных секретов государственного органа и утверждается приказом руководителя организации, который также решает вопрос о целесообразности присвоения ВПСД пометки "ДСП".";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 СЭД допускаются создание, обработка, учет и уничтожение служебной информации ограниченного распространения: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зашифрованном диске на рабочей станции, подключенной к единой транспортной среде государственных органов (далее – ЕТС ГО) и не имеющей доступа к Интернету, без возможности копирования (переноса) электронных документов (файлов) на электронные носители и обратно (в том числе жесткий диск):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облачном хранилище с использованием решений типа "тонкий клиент", без возможности скачивания электронного документа (файла) из облачного хранилища.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защиты базы данных облачного хранилища (полей базы данных), зашифрованных дисков на рабочих станциях и электронных документов (файлов) служебной информации ограниченного распространения используются отечественные средства криптографической защиты информации (далее – СКЗИ) не ниже третьего уровня безопасности по государственному стандарту СТРК 1073-2007 "Средства криптографической защиты информации. Общие технические требования".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части первой настоящего пункта не распространяются на государственные органы и организации, указанные в пунктах 12-2 и 12-3 настоящих Правил, а также на Вооруженные Силы Республики Казахстан, другие войска и воинские формирования, использующие СЭД.";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12-1, 12-2, 12-3 и 12-4 следующего содержания: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При создании электронных документов (файлов) служебной информации ограниченного распространения или загрузке вложений к документу на сервер облачного хранилища пользователь зашифровывает их с помощью СКЗИ и подписывает электронной цифровой подписью (далее – ЭЦП) с регистрационным свидетельством удостоверяющего центра государственных органов.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просмотре электронных документов (файлов) служебной информации ограниченного распространения пользователь расшифровывает вложения к документу с помощью СКЗИ и ЭЦП.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документы (файлы) служебной информации ограниченного распространения допускается хранить: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зашифрованном диске на рабочей станции пользователя до истечения практической необходимости;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облачных хранилищах до уничтожения по акту о выделении к уничтожению документальных материалов, не подлежащих хранению,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Вложения электронных документов (файлов) служебной информации ограниченного распространения распечатываются только сотрудниками (работниками) службы ДОУ.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12-2. Специальным государственным органам, Вооруженным Силам Республики Казахстан, другим войскам и воинским формированиям, использующим СЭД, допускаются создание, обработка, учет и уничтожение служебной информации, а также прием и отправка служебной информации ограниченного распространения посредством абонентских пунктов, подключенных к ЕТС ГО, не имеющих подсоединения к локальной сети и сети Интернет, с возможностью распечатки или скачивания (загрузки) электронных документов (файлов) служебной информации ограниченного распространения из облачного хранилища (в облачное хранилище).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12-3. Уполномоченному органу по регулированию, контролю и надзору финансового рынка и финансовых организаций, Национальному Банку Республики Казахстан, его ведомствам, организациям, входящим в его структуру, юридическим лицам,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а также аффилированным с ними юридическим лицам, использующим СЭД, допускаются: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создание, обработка (без хранения), учет и уничтожение служебной информации ограниченного распространения c пометкой "ДСП" на рабочих станциях, не имеющих подключения к локальной сети, ЕТС ГО и сети Интернет, при наличии антивирусных средств и контроля состояния физических и логических портов;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и отправка служебной информации ограниченного распространения c пометкой "ДСП" посредством абонентского пункта, подключенного к ЕТС ГО, с возможностью распечатки или скачивания (загрузки) электронных документов (файлов) служебной информации ограниченного распространения из облачного хранилища (в облачное хранилище).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12-4. Регламентация работы со служебной информацией ограниченного распространения с пометкой "Конфиденциально" в уполномоченном органе по регулированию, контролю и надзору финансового рынка и финансовых организаций, Национальном Банке Республики Казахстан, его ведомствах, организациях, входящих в его структуру, юридических лицах,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а также аффилированных с ними юридических лицах, использующих СЭД, устанавливается соответствующим правовым актом уполномоченного органа по регулированию, контролю и надзору финансового рынка и финансовых организаций и Национального Банка Республики Казахстан.";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Допускаются обработка и хранение служебной информации ограниченного распространения в электронном виде на объектах информатизации, защищенных отечественными СКЗИ не ниже третьего уровня безопасности по государственному стандарту СТРК 1073-2007 "Средства криптографической защиты информации. Общие технические требования", и (или) средствах вычислительной техники, предназначенных для обработки секретной информации в соответствии с законодательством Республики Казахстан о государственных секретах.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Допускаются обработка и хранение служебной информации ограниченного распространения в электронном виде на объектах информатизации Вооруженных Сил Республики Казахстан, других войск и воинских формирований, защищенных отечественными СКЗИ не ниже третьего уровня безопасности по государственному стандарту СТРК 1073-2007 "Средства криптографической защиты информации. Общие технические требования".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Передача служебной информации ограниченного распространения по открытым каналам связи (телефонная, факсимильная связь общего пользования, радиосвязь, спутниковая и сотовая (подвижная (мобильная) связь, сеть Интернет) не допускается.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служебной информации ограниченного распространения осуществляется исключительно по каналам связи с использованием отечественных СКЗИ не ниже третьего уровня безопасности по государственному стандарту СТРК 1073-2007 "Средства криптографической защиты информации. Общие технические требования".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защищенных каналов связи передача служебной информации ограниченного распространения осуществляется через органы шифровальной службы организации или нарочно на бумажном носителе (на электронных носителях с пометкой "ДСП") в запечатанном конверте (пакете), в том числе государственной фельдъегерской или специальной связью.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в компетентный орган третьей стороны служебной информации ограниченного распространения, имеющей пометку "Конфиденциально" и в отношении которой снята пометка "ДСП", разрешается руководителем организации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с соблюдением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ограниченного распространения, в том числе конфиденциального характера, передача которой осуществляется в связи с членством Республики Казахстан в международных организациях, в том числе предоставленная государственными органами в пределах их компетенции, направляется отраслевым уполномоченным органом в рабочие и консультативные органы международных организаций, находящиеся за пределами Республики Казахстан, через Министерство иностранных дел Республики Казахстан, которое направляет информацию ограниченного распространения и конфиденциального характера, адресованную в соответствующую международную организацию согласно международным соглашениям, через загранучреждения Республики Казахстан по защищенным каналам связи.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журнале регистрации событий информационных систем и сервисов, на которых ведется обработка и (или) размещается служебная информация ограниченного распространения, должны фиксироваться все действия пользователей с указанием времени, идентификатора пользователя и типа операции (создание, просмотр, редактирование, подписание, регистрация, пересылка, печать).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началом работы с электронными документами (файлами), содержащими служебную информацию ограниченного распространения, до пользователей доводится инструкция о порядке работы с предупреждениями о рисках, связанных с утечкой информации ограниченного распространения по вине пользователя, и действиях в случаях утраты ЭЦП либо истечения срока ее действия.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информационных системах, предназначенных для работы со служебной информацией ограниченного распространения, должен предусматриваться функционал журналирования событий для регистрации действий пользователей.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Собственники и владельцы информационных систем и сервисов, на которых ведется обработка и (или) размещается служебная информация ограниченного распространения, несут предусмотренную законодательством ответственность за безопасность хранения и защиту электронных документов (файлов), содержащих служебную информацию ограниченного распространения.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государственных органов, организаций принимают все необходимые организационные, технические и правовые меры по обеспечению защиты служебной информации ограниченного распространения вне зависимости от вида, формы, содержания и предоставления электронного носителя, в том числе с использованием соответствующих средств криптографической защиты информации и (или) информационных систем в защищенном исполнении, отнесенных к государственным секретам.";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Регламентация процесса записи действий пользователей в журнал регистрации событий в информационных системах и сервисах уполномоченного органа по регулированию, контролю и надзору финансового рынка и финансовых организаций, Национального Банка Республики Казахстан, его ведомств, организаций, входящих в его структуру, юридических лиц,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на которых ведется обработка и (или) размещается служебная информация ограниченного распространения с пометкой "Конфиденциально", устанавливается соответствующим правовым актом уполномоченного органа по регулированию, контролю и надзору финансового рынка и финансовых организаций и Национального Банка Республики Казахстан.";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Вся поступающая в организацию корреспонденция с пометками "ДСП" и (или) "Конфиденциально", в том числе электронные документы (файлы) с пометками "ДСП" и (или) "Конфиденциально", подвергаются первичной обработке, предварительному осмотру, регистрации и представлению к рассмотрению руководству. Указанная корреспонденция в бумажном виде принимается, вскрывается, проверяется (за исключением с грифом "Лично") и обрабатывается работниками службы ДОУ, которым в соответствии с должностными инструкциями поручена работа с такого рода документами.";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В нерабочее время, выходные и праздничные дни срочные документы, издания и информация с пометками "ДСП" и (или) "Конфиденциально", записанные на бумажных и электронных носителях, принимаются дежурным по организации, который, не вскрывая, передает их руководителю службы ДОУ на следующий рабочий день.";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Регистрации подлежат все входящие, исходящие и внутренние документы, а также шифрованные сообщения, издания с пометкой "ДСП" и (или) "Конфиденциально". Документы учитываются по количеству листов, изданий (книги, журналы, брошюры), экземпляров.";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Пересылка документов с пометками "ДСП" и (или) "Конфиденциально" на бумажном носителе, дел и изданий с пометкой "ДСП" другим организациям в пределах Республики Казахстан производится государственной фельдъегерской связью. Отправляемые документы с пометками "ДСП" и (или) "Конфиденциально", дела и издания с пометками "ДСП" необходимо помещать в конверты из плотной бумаги либо упаковывать. Не допускается использовать для пересылки конверты с прозрачными "окошками". Пересылка документов посредством государственной фельдъегерской связи осуществляется путем размещения конверта отправителя в пакет/конверт государственной фельдъегерской связи.";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Порядок исполнения, прохождения документов с пометками "ДСП" и (или) "Конфиденциально", контроля за их исполнением аналогичен порядку работы с несекретными документами в соответствии с настоящими Правилами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приказом Министра культуры и спорта Республики Казахстан от 25 августа 2023 года № 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(зарегистрирован в реестре государственной регистрации нормативных правовых актов за № 33339).";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42 изложить в следующей редакции:</w:t>
      </w:r>
    </w:p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хранение служебной информации ограниченного распространения на рабочих станциях, за исключением случаев, предусмотренных частью третьей пункта 12-1.";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"После получения резолюции руководителя организации запрашиваемая информация направляется физическими и (или) юридическими лицами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утвержденных приказом Министра культуры и спорта Республики Казахстан от 25 августа 2023 года № 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(зарегистрирован в реестре государственной регистрации нормативных правовых актов за № 33339). При этом в выписке из документа и издания с пометками "ДСП" и (или) "Конфиденциально" (нормативного правового акта и (или) приказа по личному составу) указываются сведения в части, касающейся запроса физических и (или) юридических лиц Республики Казахстан.";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Под использованием электронных носителей понимается процесс их подключения к рабочей станции с целью ввода, преобразования, накопления, хранения, переноса и вывода электронных информационных ресурсов.";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"61. Снятие копий с исходящих (подготовленных) документов на бумажном носителе и изданий со служебной информацией ограниченного распространения производится в строго ограниченном количестве согласно листу рассылки (разноске), которые направляются лишь тем адресатам, которым они необходимы по роду служебной деятельности, входящих документов – согласно резолюциям руководства организации, внутренних документов (в рамках одного подразделения) – запрещено.";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"63. Дополнительно размноженные копии документа на бумажном носителе и издания учитываются за тем же номером, о чем в обязательном порядке делается отметка на размножаемом документе и издании, а также в соответствующей регистрационной учетной форме. Нумерация дополнительно размноженных копий производится от последнего номера ранее учтенных копий.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Снятие копий, а также производство выписок из документов, в том числе электронных, с пометками "ДСП" и (или) "Конфиденциально" и изданий с пометкой "ДСП" работниками данной организации производятся в службе ДОУ.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Снятие копий для сторонней организации с документов, в том числе электронных, с пометками "ДСП" и (или) "Конфиденциально" и изданий с пометкой "ДСП" производится в службе ДОУ на основании ее письменного запроса по разрешению руководителя организации, подготовившей эти документы и издания.";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67 изложить в следующей редакции:</w:t>
      </w:r>
    </w:p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при подготовке дел постоянного хранения к передаче в соответствующий государственный архив по истечении 5, 10, 15 или 30 лет ведомственного архивного хранения;";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"72. Проведение экспертизы ценности документов, в том числе электронных, с пометками "ДСП" и (или) "Конфиденциально", дел с пометкой "ДСП", рассмотрение и утверждение ее результатов производятся в соответствии с законодательными актами Республики Казахстан.";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"74. Подготовка дел для хранения на бумажном носителе (оформление, простановка дополнительных реквизитов на обложках дел, составление описей структурных подразделений, осуществление приема-передачи описанных дел), а также электронных документов в ведомственном архиве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приема, хранения, учета и использования документов Национального архивного фонда и других архивных документов ведомственными и частными архивами, утвержденными приказом Министра культуры и спорта Республики Казахстан от 25 августа 2023 года № 235 "Об утверждении Правил приема, хранения, учета и использования документов Национального архивного фонда и других архивных документов ведомственными и частными архивами" (зарегистрирован в реестре государственной регистрации нормативных правовых актов за № 33338).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После утраты практической необходимости полученная служебная информация ограниченного распространения подлежит уничтожению.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Дела с пометкой "ДСП", в том числе электронные, отобранные к уничтожению, оформляются отдельным актом или включаются в акт на уничтожение дел, журналов, картотек, не подлежащих хранению, согласно приложениям 12 и 12-1 к настоящим Правилам, вместе с другими отобранными к уничтожению несекретными делами.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Дела, журналы и картотеки уничтожаются комиссией в составе не менее трех работников структурного подразделения организации с обязательным включением работника службы ДОУ на основании акта, который подписывается всеми членами комиссии и утверждается первым руководителем организации или его заместителем.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с пометками "ДСП" и (или) "Конфиденциально", в том числе электронные, издания с пометкой "ДСП", отобранные к уничтожению, включаются в акт о выделении к уничтожению документальных материалов, не подлежащих хранению, составляемый по форме согласно приложениям 13 и 13-1 к настоящим Правилам, вместе с другими отобранными к уничтожению несекретными документами. При этом в графе 2 актов после заголовков дел с пометкой "ДСП" ставится пометка "ДСП".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с пометками "ДСП" и (или) "Конфиденциально", дела и издания с пометкой "ДСП", отобранные к уничтожению, в обязательном порядке измельчаются до степени, исключающей возможность прочтения текста.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уничтожение документов с пометками "ДСП" и (или) "Конфиденциально", дел и изданий с пометкой "ДСП" путем их сжигания в присутствии работников ведомственного архива (ведомственной библиотеки) организации.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После уничтожения документов с пометками "ДСП" и (или) "Конфиденциально", в том числе электронных, дел и изданий с пометкой "ДСП" в регистрационных учетных формах проставляется отметка "Уничтожено. Акт от (дата) №".;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"79. Служба ДОУ, руководители структурных подразделений организации обеспечивают сохранность документов и дел, в том числе электронных. Дела на бумажном носителе хранятся в запираемых сейфах, металлических шкафах или шкафах в рабочих кабинетах или специально отведенных для этой цели помещениях.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Законченные делопроизводством дела с пометкой "ДСП" на бумажном носителе хранятся в служебных помещениях структурных подразделений организации до передачи их в ведомственный архив.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Издания с пометкой "ДСП" хранятся в ведомственной библиотеке, при ее отсутствии – в ведомственном архиве организации.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хранение изданий с пометкой "ДСП" в подсобных помещениях.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Выданные для работы дела с пометкой "ДСП" на бумажном носителе по окончании делопроизводственного года подлежат возврату в службу ДОУ для последующей сдачи в ведомственный архив организации. Электронные документы и дела с пометкой "ДСП" хранятся в СЭД.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Запрещается изъятие из дел или перемещение из одного дела в другое документов с пометками "ДСП и (или) "Конфиденциально" на бумажном носителе без разрешения руководителя службы ДОУ. В регистрационных учетных формах, а также внутренних описях документов дела проставляются отметки обо всех проведенных изъятиях или перемещениях.";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"86. Для хранения документов, дел и изданий со служебной информацией ограниченного распространения на бумажном носителе помещения снабжаются необходимым количеством запираемых сейфов, металлических шкафов или шкафов. При этом создаются надлежащие условия, обеспечивающие их физическую сохранность.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В структурных подразделениях организации с наличием большого количества документов со служебной информацией ограниченного распространения на бумажном носителе разрешается хранение их в специальных хранилищах (далее – спецхранилище) на открытых стеллажах при условии оборудования входных дверей надежными замками, а также персональной ответственности одного из работников организации за сохранность этих документов.";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11. Проверка состояния документационного обеспечения, документов, дел и изданий с пометками "ДСП" и (или) "Конфиденциально" на бумажном носителе и электронных документов";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"91. Проверке подлежат документы, дела, регистрационные учетные формы с грифами "ДСП" и (или) "Конфиденциально" независимо от того, где и у кого они находятся и времени их поступления (изготовления), а также способа их формирования (на бумажном носителе и электронные документы).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незначительном количестве документов проверка проводится работником из числа руководящего состава структурного подразделения организации и работников ДОУ.";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"95. Ответственным работником службы ДОУ проверяется соблюдение исполнителями порядка хранения документов с пометками "ДСП" и (или) "Конфиденциально" и работы с ними на рабочих местах (рабочие станции, за исключением зашифрованных дисков и средств вычислительной техники, предназначенных для обработки секретной информации, столы, запираемые сейфы, металлические шкафы или шкафы). Проверка производится в присутствии исполнителей, в случае их отсутствия – в присутствии его непосредственного руководителя.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указанных проверок ответственным работником службы ДОУ заводится специальная рабочая тетрадь по учету проверок рабочих мест исполнителей, которая регистрируется в журнале учета рабочих тетрадей с пометкой "ДСП"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проверок, выявленные нарушения и принятые меры по их устранению записываются ответственным работником службы ДОУ в данную тетрадь и визируются руководителем службы ДОУ.";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едином (типовом) перечне служебных документов, подлежащих ограничению с пометкой "ДСП":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1.2, исключить;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1.5, изложить в следующей редакции: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(сведения), содержащиеся в тестах по защите государственных секретов, не раскрывающие полное содержание пунктов секретных нормативных правовых актов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</w:tbl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1.7, изложить в следующей редакции: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лицах, имеющих право подписи и работы с шифртелеграммами, шифрованными сообщениями, а также ответственных за их временный учет, хранение образцов их подписей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</w:tbl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1.9, исключить;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1.17, исключить;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1.24, исключить;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1.28, следующего содержания: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Персональные данные сотрудников правоохранительных и специальных государственных органов в соответствии с законодательством Республики Казахстан о персональных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лет</w:t>
            </w:r>
          </w:p>
        </w:tc>
      </w:tr>
    </w:tbl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2.4, 2.5 и 2.6, изложить в следующей редакции: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гражданской обороны городских и сельских районов, городов, не отнесенных к группам по гражданской обороне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сведения за республику, область (город республиканского значения), город и район о готовности запасных пунктов управления (городских, загородных)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(сведения), касающиеся учений и тренировок по переводу государственной системы гражданской защиты с мирного на военное время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</w:tbl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2.8 и 2.9, исключить;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2.11, исключить;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2.13 и 2.14, исключить;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2.26 и 2.27, следующего содержания: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содержащие возможности приема и размещения беженцев, а также местах расположения лагерей для беженцев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сведения за республику, область (город республиканского значения), город и район о готовности защитных сооружений и имущества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</w:tbl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4.12, изложить в следующей редакции: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(сведения) о средствах массовой информации, которым предоставлены гранты и государственный информационный заказ с распределением по тематическим линиям, за исключением договоров o выполнении государственного информационного заказа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</w:tbl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9.13, 9.14, 9.15, 9.16 и 9.17, исключить;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14.1 и 14.2, исключить;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26.4, 26.5, 26.6 и 26.7, исключить;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12-1 и 13-1 к указанным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2025 года № 598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отнесения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служебной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ограниченного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работы с ней</w:t>
            </w:r>
          </w:p>
        </w:tc>
      </w:tr>
    </w:tbl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8"/>
    <w:p>
      <w:pPr>
        <w:spacing w:after="0"/>
        <w:ind w:left="0"/>
        <w:jc w:val="both"/>
      </w:pPr>
      <w:bookmarkStart w:name="z142" w:id="119"/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Официальное наименование                   Утверждаю 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организации                               Наименование должности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руководителя организации,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 расшифровка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(личная подпись) подписи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Дата</w:t>
      </w:r>
    </w:p>
    <w:bookmarkStart w:name="z14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на уничтожение дел, журналов, картотек, не подлежащих хранению</w:t>
      </w:r>
    </w:p>
    <w:bookmarkEnd w:id="120"/>
    <w:p>
      <w:pPr>
        <w:spacing w:after="0"/>
        <w:ind w:left="0"/>
        <w:jc w:val="both"/>
      </w:pPr>
      <w:bookmarkStart w:name="z144" w:id="121"/>
      <w:r>
        <w:rPr>
          <w:rFonts w:ascii="Times New Roman"/>
          <w:b w:val="false"/>
          <w:i w:val="false"/>
          <w:color w:val="000000"/>
          <w:sz w:val="28"/>
        </w:rPr>
        <w:t>
      ___________ № ________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(дата) </w:t>
      </w:r>
    </w:p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составления </w:t>
      </w:r>
    </w:p>
    <w:bookmarkEnd w:id="122"/>
    <w:p>
      <w:pPr>
        <w:spacing w:after="0"/>
        <w:ind w:left="0"/>
        <w:jc w:val="both"/>
      </w:pPr>
      <w:bookmarkStart w:name="z146" w:id="123"/>
      <w:r>
        <w:rPr>
          <w:rFonts w:ascii="Times New Roman"/>
          <w:b w:val="false"/>
          <w:i w:val="false"/>
          <w:color w:val="000000"/>
          <w:sz w:val="28"/>
        </w:rPr>
        <w:t>
      К уничтожению отобраны документы архивного фонда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и название архивного фонда)</w:t>
      </w:r>
    </w:p>
    <w:p>
      <w:pPr>
        <w:spacing w:after="0"/>
        <w:ind w:left="0"/>
        <w:jc w:val="both"/>
      </w:pPr>
      <w:bookmarkStart w:name="z147" w:id="124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(ссылка на нормативно-методические документы для проведения экспертизы)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(по номенклатуре) и инвентарные номера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дела, журнала, картотеки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листов, карточек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(пункт и номер приказа, номер и дата протокола экспертной комиссии)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8" w:id="125"/>
      <w:r>
        <w:rPr>
          <w:rFonts w:ascii="Times New Roman"/>
          <w:b w:val="false"/>
          <w:i w:val="false"/>
          <w:color w:val="000000"/>
          <w:sz w:val="28"/>
        </w:rPr>
        <w:t xml:space="preserve">
      Итого ______________________ единиц хранения за ____________ год (ы).  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(цифрами и прописью)</w:t>
      </w:r>
    </w:p>
    <w:p>
      <w:pPr>
        <w:spacing w:after="0"/>
        <w:ind w:left="0"/>
        <w:jc w:val="both"/>
      </w:pPr>
      <w:bookmarkStart w:name="z149" w:id="126"/>
      <w:r>
        <w:rPr>
          <w:rFonts w:ascii="Times New Roman"/>
          <w:b w:val="false"/>
          <w:i w:val="false"/>
          <w:color w:val="000000"/>
          <w:sz w:val="28"/>
        </w:rPr>
        <w:t>
      Количество единиц хранения, крайние даты и краткая характеристика дел, журналов и картотек, остающихся на хранении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инициалы, подпись заведующего отделом (архивохранилищем) </w:t>
      </w:r>
    </w:p>
    <w:p>
      <w:pPr>
        <w:spacing w:after="0"/>
        <w:ind w:left="0"/>
        <w:jc w:val="both"/>
      </w:pPr>
      <w:bookmarkStart w:name="z150" w:id="12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и номер) </w:t>
      </w:r>
    </w:p>
    <w:p>
      <w:pPr>
        <w:spacing w:after="0"/>
        <w:ind w:left="0"/>
        <w:jc w:val="both"/>
      </w:pPr>
      <w:bookmarkStart w:name="z151" w:id="12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должности, фамилия, инициалы, подпись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проводившего обработку документов)</w:t>
      </w:r>
    </w:p>
    <w:p>
      <w:pPr>
        <w:spacing w:after="0"/>
        <w:ind w:left="0"/>
        <w:jc w:val="both"/>
      </w:pPr>
      <w:bookmarkStart w:name="z152" w:id="129"/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сданы ___________________ на упорядочение по приемо-сдаточной 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накладной __________________№ ___ 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(дата)                         (подпись хранителя фондов)</w:t>
      </w:r>
    </w:p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в учетные документы внесены.</w:t>
      </w:r>
    </w:p>
    <w:bookmarkEnd w:id="130"/>
    <w:p>
      <w:pPr>
        <w:spacing w:after="0"/>
        <w:ind w:left="0"/>
        <w:jc w:val="both"/>
      </w:pPr>
      <w:bookmarkStart w:name="z154" w:id="13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должности, фамилия, инициалы, подпись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проводившего упорядочение дел, журналов, картотек)</w:t>
      </w:r>
    </w:p>
    <w:p>
      <w:pPr>
        <w:spacing w:after="0"/>
        <w:ind w:left="0"/>
        <w:jc w:val="both"/>
      </w:pPr>
      <w:bookmarkStart w:name="z155" w:id="1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протоколом экспертно- проверочной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 (экспертной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местного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(архива)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 _______ года № ____</w:t>
      </w:r>
    </w:p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 (210Х297)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2025 года № 598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отнесения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служебной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ограниченного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работы с ней</w:t>
            </w:r>
          </w:p>
        </w:tc>
      </w:tr>
    </w:tbl>
    <w:bookmarkStart w:name="z16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5"/>
    <w:p>
      <w:pPr>
        <w:spacing w:after="0"/>
        <w:ind w:left="0"/>
        <w:jc w:val="both"/>
      </w:pPr>
      <w:bookmarkStart w:name="z161" w:id="136"/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Официальное наименование                   Утверждаю 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организации                               Наименование должности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руководителя организации,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 расшифровка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(личная подпись) подписи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Дата</w:t>
      </w:r>
    </w:p>
    <w:bookmarkStart w:name="z16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на уничтожение электронных дел, не подлежащих хранению</w:t>
      </w:r>
    </w:p>
    <w:bookmarkEnd w:id="137"/>
    <w:p>
      <w:pPr>
        <w:spacing w:after="0"/>
        <w:ind w:left="0"/>
        <w:jc w:val="both"/>
      </w:pPr>
      <w:bookmarkStart w:name="z163" w:id="138"/>
      <w:r>
        <w:rPr>
          <w:rFonts w:ascii="Times New Roman"/>
          <w:b w:val="false"/>
          <w:i w:val="false"/>
          <w:color w:val="000000"/>
          <w:sz w:val="28"/>
        </w:rPr>
        <w:t>
      ___________ № ____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</w:t>
      </w:r>
    </w:p>
    <w:bookmarkStart w:name="z16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составления</w:t>
      </w:r>
    </w:p>
    <w:bookmarkEnd w:id="139"/>
    <w:bookmarkStart w:name="z16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уничтожению отобраны электронные документы архивного фонда</w:t>
      </w:r>
    </w:p>
    <w:bookmarkEnd w:id="140"/>
    <w:p>
      <w:pPr>
        <w:spacing w:after="0"/>
        <w:ind w:left="0"/>
        <w:jc w:val="both"/>
      </w:pPr>
      <w:bookmarkStart w:name="z166" w:id="14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и название архивного фонда)</w:t>
      </w:r>
    </w:p>
    <w:p>
      <w:pPr>
        <w:spacing w:after="0"/>
        <w:ind w:left="0"/>
        <w:jc w:val="both"/>
      </w:pPr>
      <w:bookmarkStart w:name="z167" w:id="142"/>
      <w:r>
        <w:rPr>
          <w:rFonts w:ascii="Times New Roman"/>
          <w:b w:val="false"/>
          <w:i w:val="false"/>
          <w:color w:val="000000"/>
          <w:sz w:val="28"/>
        </w:rPr>
        <w:t>
      на основании _______________________________________________________________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(ссылка на нормативно-методические документы для проведения экспертизы)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(по номенклатуре) и инвентарные номера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электронного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документов в электронном виде/файлов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(крайние даты) документов в электронном виде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(пункт и номер приказа, номер и дата протокола экспертной комиссии)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8" w:id="143"/>
      <w:r>
        <w:rPr>
          <w:rFonts w:ascii="Times New Roman"/>
          <w:b w:val="false"/>
          <w:i w:val="false"/>
          <w:color w:val="000000"/>
          <w:sz w:val="28"/>
        </w:rPr>
        <w:t xml:space="preserve">
      Итого __________________ единиц хранения за ____________ год (ы).  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(цифрами и прописью)</w:t>
      </w:r>
    </w:p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единиц хранения, крайние даты и краткая характеристика электронных дел, журналов и картотек, остающихся на хранении </w:t>
      </w:r>
    </w:p>
    <w:bookmarkEnd w:id="144"/>
    <w:p>
      <w:pPr>
        <w:spacing w:after="0"/>
        <w:ind w:left="0"/>
        <w:jc w:val="both"/>
      </w:pPr>
      <w:bookmarkStart w:name="z170" w:id="14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 заведующего отделом (архивохранилищем)</w:t>
      </w:r>
    </w:p>
    <w:p>
      <w:pPr>
        <w:spacing w:after="0"/>
        <w:ind w:left="0"/>
        <w:jc w:val="both"/>
      </w:pPr>
      <w:bookmarkStart w:name="z171" w:id="14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 и номер)</w:t>
      </w:r>
    </w:p>
    <w:p>
      <w:pPr>
        <w:spacing w:after="0"/>
        <w:ind w:left="0"/>
        <w:jc w:val="both"/>
      </w:pPr>
      <w:bookmarkStart w:name="z172" w:id="14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должности, фамилия, инициалы, подпись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проводившего обработку документов)</w:t>
      </w:r>
    </w:p>
    <w:p>
      <w:pPr>
        <w:spacing w:after="0"/>
        <w:ind w:left="0"/>
        <w:jc w:val="both"/>
      </w:pPr>
      <w:bookmarkStart w:name="z173" w:id="148"/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сданы _______________________________ на упорядочение 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организации)</w:t>
      </w:r>
    </w:p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приемо-сдаточной накладной</w:t>
      </w:r>
    </w:p>
    <w:bookmarkEnd w:id="149"/>
    <w:p>
      <w:pPr>
        <w:spacing w:after="0"/>
        <w:ind w:left="0"/>
        <w:jc w:val="both"/>
      </w:pPr>
      <w:bookmarkStart w:name="z175" w:id="150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__________№ _____ _________________________________.  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(дата)                         (подпись хранителя фондов)</w:t>
      </w:r>
    </w:p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в учетные документы внесены.</w:t>
      </w:r>
    </w:p>
    <w:bookmarkEnd w:id="151"/>
    <w:p>
      <w:pPr>
        <w:spacing w:after="0"/>
        <w:ind w:left="0"/>
        <w:jc w:val="both"/>
      </w:pPr>
      <w:bookmarkStart w:name="z177" w:id="15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должности, фамилия, инициалы, подпись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проводившего упорядочение дел, журналов, картотек)</w:t>
      </w:r>
    </w:p>
    <w:p>
      <w:pPr>
        <w:spacing w:after="0"/>
        <w:ind w:left="0"/>
        <w:jc w:val="both"/>
      </w:pPr>
      <w:bookmarkStart w:name="z178" w:id="15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протоколом экспертно-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проверочной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(экспертной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местного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(архива)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 _______ года № ____</w:t>
      </w:r>
    </w:p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 (210Х297)</w:t>
      </w:r>
    </w:p>
    <w:bookmarkEnd w:id="154"/>
    <w:bookmarkStart w:name="z1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2025 года № 598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к служебной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ограниченного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и работы с ней</w:t>
            </w:r>
          </w:p>
        </w:tc>
      </w:tr>
    </w:tbl>
    <w:bookmarkStart w:name="z18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6"/>
    <w:bookmarkStart w:name="z18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РАЗРЕШАЮ УНИЧТОЖИТЬ</w:t>
      </w:r>
    </w:p>
    <w:bookmarkEnd w:id="157"/>
    <w:p>
      <w:pPr>
        <w:spacing w:after="0"/>
        <w:ind w:left="0"/>
        <w:jc w:val="both"/>
      </w:pPr>
      <w:bookmarkStart w:name="z185" w:id="158"/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руководителя организации,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расшифровка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(личная подпись)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</w:p>
    <w:bookmarkStart w:name="z186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выделении к уничтожению электронных документальных материалов, не подлежащих хранению</w:t>
      </w:r>
    </w:p>
    <w:bookmarkEnd w:id="159"/>
    <w:bookmarkStart w:name="z18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______от "___" _______ 20__г.</w:t>
      </w:r>
    </w:p>
    <w:bookmarkEnd w:id="160"/>
    <w:p>
      <w:pPr>
        <w:spacing w:after="0"/>
        <w:ind w:left="0"/>
        <w:jc w:val="both"/>
      </w:pPr>
      <w:bookmarkStart w:name="z188" w:id="161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в составе ____________________________________________________,  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(должность, фамилия и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руководствуясь ведомственным перечнем сведений, утвержденным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должности руководителя организации)</w:t>
      </w:r>
    </w:p>
    <w:bookmarkStart w:name="z18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 20____г. № ____,</w:t>
      </w:r>
    </w:p>
    <w:bookmarkEnd w:id="162"/>
    <w:bookmarkStart w:name="z19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отобрала к уничтожению утратившие практическое (оперативное) значение, не имеющие научной и исторической ценности, следующие электронные документальные материалы: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и дата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хранения документов в электронном виде и номера пунктов по перечню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1" w:id="164"/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подлежит уничтожению __________ наименований документов в   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(прописью)</w:t>
      </w:r>
    </w:p>
    <w:p>
      <w:pPr>
        <w:spacing w:after="0"/>
        <w:ind w:left="0"/>
        <w:jc w:val="both"/>
      </w:pPr>
      <w:bookmarkStart w:name="z192" w:id="165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экземплярах.   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(прописью)</w:t>
      </w:r>
    </w:p>
    <w:bookmarkStart w:name="z19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</w:t>
      </w:r>
    </w:p>
    <w:bookmarkEnd w:id="166"/>
    <w:p>
      <w:pPr>
        <w:spacing w:after="0"/>
        <w:ind w:left="0"/>
        <w:jc w:val="both"/>
      </w:pPr>
      <w:bookmarkStart w:name="z194" w:id="16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фамилия)</w:t>
      </w:r>
    </w:p>
    <w:p>
      <w:pPr>
        <w:spacing w:after="0"/>
        <w:ind w:left="0"/>
        <w:jc w:val="both"/>
      </w:pPr>
      <w:bookmarkStart w:name="z195" w:id="168"/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Правильность произведенных записей в акте с данными учета сверил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 и подпись сотрудника, ответственного за учет)</w:t>
      </w:r>
    </w:p>
    <w:p>
      <w:pPr>
        <w:spacing w:after="0"/>
        <w:ind w:left="0"/>
        <w:jc w:val="both"/>
      </w:pPr>
      <w:bookmarkStart w:name="z196" w:id="169"/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Электронные документы перед уничтожением с записями в акте сверили и полностью уничтожили</w:t>
      </w:r>
    </w:p>
    <w:bookmarkStart w:name="z19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170"/>
    <w:p>
      <w:pPr>
        <w:spacing w:after="0"/>
        <w:ind w:left="0"/>
        <w:jc w:val="both"/>
      </w:pPr>
      <w:bookmarkStart w:name="z198" w:id="17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фамилия)</w:t>
      </w:r>
    </w:p>
    <w:p>
      <w:pPr>
        <w:spacing w:after="0"/>
        <w:ind w:left="0"/>
        <w:jc w:val="both"/>
      </w:pPr>
      <w:bookmarkStart w:name="z199" w:id="172"/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Отметки в учетах об уничтожении документов произвел</w:t>
      </w:r>
    </w:p>
    <w:p>
      <w:pPr>
        <w:spacing w:after="0"/>
        <w:ind w:left="0"/>
        <w:jc w:val="both"/>
      </w:pPr>
      <w:bookmarkStart w:name="z200" w:id="17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(фамилии и подписи сотрудников, ответственных за учет)</w:t>
      </w:r>
    </w:p>
    <w:bookmarkStart w:name="z20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bookmarkEnd w:id="174"/>
    <w:bookmarkStart w:name="z20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 (210Х297)</w:t>
      </w:r>
    </w:p>
    <w:bookmarkEnd w:id="175"/>
    <w:bookmarkStart w:name="z20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1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