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207c" w14:textId="daa2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2024 года № 677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Фонде национального благосостояния"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49 Устава акционерного общества "Фонд национального благосостояния "Самрук-Қазына", утвержденного постановлением Правительства Республики Казахстан от 8 ноября 2012 года № 1418,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Акционерному обществу "Фонд национального благосостояния "Самрук-Қазына" (далее - фонд) в установленном законодательством Республики Казахстан порядке обеспечить приобретение акционерным обществом "Интергаз Центральная Азия" работ по строительству магистрального газопровода "Талдыкорган - Ушарал" у товарищества с ограниченной ответственностью "Asia Caspian Construction" и услуг технического надзора за строительством магистрального газопровода "Талдыкорган - Ушарал" у товарищества с ограниченной ответственностью "Verus Project Management".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является решением единственного акционера фонда и вводится в действие со дня его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