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2633" w14:textId="d462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2023 года № 1099.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"Виды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аффилированными с ними лицами" дополнить строками, порядковые номера 185 и 186,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авиационным бензином и керосином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примечаниями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деятельность, указанная в пункте 185, ограничивается деятельностью акционерного общества "Национальная компания "КазМунайГаз";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деятельность, указанная в пункте 186, ограничивается деятельностью товарищества с ограниченной ответственностью "КазМунайГаз – Аэро" в целях розничной реализации авиационного бензина и керосина сроком на 5 лет в рамках исполнения Дорожной карты по 5-летнему плану развития товарищества с ограниченной ответственностью "КазМунайГаз-Аэро".".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 и распространяется на правоотношения, возникшие с 22 июля 2022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