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eaf3" w14:textId="9bfe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2023 года № 394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"Управление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республиканского государственного учреждения, указанного в пункте 1 настоящего постановления, осуществляется за счет и в пределах средств, предусмотренных в республиканском бюджете на содержание Министерства здравоохранения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предприятий и государственных учреждений – территориальных подразделений Комитета санитарно-эпидемиологического контроля Министерства здравоохранения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"183. 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186-1 следующего содержания: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"186-1. 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принять необходимые меры, вытекающие из настоящего постановления.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