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5c9b" w14:textId="c435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2022 года № 510.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Агентству по защите и развитию конкуренции Республики Казахстан (по согласованию) ежегодно, в срок до 5 января, обеспечить представление предложений в Правительство Республики Казахстан по актуализации перечня видов деятельности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Предпринимательского кодекса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Виды деятельности, осуществляемые государственными предприятиями, находящимися в республиканской собственности":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22, 25, 32, 43, 45, 47, 61, 65 и 75,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Виды деятельности, осуществляемые государственными предприятиями, находящимися в коммунальной собственности":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23, 25, 59 и 66,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Виды деятельности, осуществляемые юридическими лицами, находящимися в коммунальной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8, 19, 22, 25, 29, 30, 31, 38, 39, 40, 41, 42, 43, 44, 76, 88, 95, 100, 101, 102, 103, 105, 126, 129, 156, 180 и 181, исключить.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