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afae" w14:textId="4b5a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товаров, в отношении которых применяется минимальный уровень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2021 года № 882.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 - в редакции постановления Правительства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в отношении которых применяется минимальный уровень цен.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года, подлежит официальному опубликованию и действует до 31 декабря 2025 года включительно.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16.10.2025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882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в отношении которых применяется минимальный уровень цен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80 объема %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спиртовая настойка, полученная в результате дистилляции виноградного вина или выжимок винограда, в сосудах емкостью 2 литра или менее, коньяк (Cognac)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2208 60 110 0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 с концентрацией спирта 45,4 объема % или менее, в сосудах Ұмкостью 2 литра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2208 90 990 0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 с концентрацией спирта менее 80 объема %, в сосудах Ұмкостью более 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0407 21 000 0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птиц, в скорлупе, свежие, кур домашних (Gallus domesticus)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1101 00 150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из пшеницы мягкой и спельты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1001 19 000 0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подсолнечные масла или его фракции в первичных упаковках нетто-объемом 10 литров или менее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2102 10 310 0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сухие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2102 10 390 0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активные пекарные,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плавленые сыры, нетертые или непорошкообразные с содержанием жира не более 36 мас.% при содержании его в сухом веществе более 48 мас.%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0406 10 500 2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содержанием жира не более 40 мас.%,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охлажденный, прочий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0704 90 100 1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0706 10 000 1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 или охлажденная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августа по 30 ноября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0808 10 800 8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прочие с 1 декабря по 31 декабря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нелетучие масла растительного происхождения жидкие, смешанные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1601 00 910 1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колбасы, сухие или пастообразные, сырые,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мяса, мясных субпродуктов или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1601 00 990 9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колбасы и аналогичные продукты из насекомых; прочие готовые пищевые продукты, изготовленные на их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1902 30 100 0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прочие сушенные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три питательных элемента: азот, фосфор и калий, с содержанием азота более 10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удобрения минеральные или химические, содержащие два питательных элемента: азот и фосфор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растворители и разбавители сложные органические, в другом месте не поименованные или не включенные; готовые составы для удаления красок или лаков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и жидкости антиобледенительные, готовые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6806 10 000 8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 минеральные ваты (включая их смеси), навалом, в листах или рулонах,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0709 51 000 0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рода Agaricus, свежие или охлажденные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0803 90 100 0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апельсины сладкие, свежие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0805 21 000 0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мандарины свежие и сушеные (включая танжерины и сатсума)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0810 70 000 0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 свежая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0811 90 500 0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плоды растений вида Vaccinium myrtillus, подвергнутые или не подвергнутые тепловой обработке в кипящей воде или на пару, замороженные, без добавления сахара или других подслащивающих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6902 20 910 0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 огнеупорные керамические строительные материалы, кроме изделий из кремнеземистой каменной муки или аналогичных кремнеземистых пород, содержащие более 7 мас.%, но менее 45 мас.% глинозема (Al2O3)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минимального уровня цен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