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8c9" w14:textId="f03e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Единого оператора маркировки и прослеживаемости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2021 года № 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12 апреля 2004 года "О регулировании торговой деятельности"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функции Единого оператора маркировки и прослеживаемости товаров: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взаимодействия с интегрированной информационной системой Евразийского экономического союза в сфере маркировки товаров средствами идентификации;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бесперебойного доступа участников оборота товаров к информационной системе маркировки и прослеживаемости товаров (далее – ИС МПТ) с учетом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с третьими лицами, а также делегирование дочерним организациям функций по консолидации договорных отношений и взаиморасчетов с участниками оборота товаров, обеспечению доступа к ИС МПТ, Национальному каталогу товаров и нанесению средств идентификации на товары;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форм типовых договоров, инструкций и иных документов, регламентирующих организационно-технические аспекты функционирования ИС МПТ и Национального каталога товаров.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