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cf52" w14:textId="871c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2019 года № 1032 "Об определении видов и объемов помощи, предоставляемой в рамках гарантированного социального пакета"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2020 года № 589. Утратило силу постановлением Правительства Республики Казахстан от 25 января 2023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25.01.2023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17 июля 2001 года "О государственной адресной социальной помощи"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1032 "Об определении видов и объемов помощи, предоставляемой в рамках гарантированного социального пакета" (САПП Республики Казахстан, 2020 г., № 63-64, ст. 468)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объемах помощи, предоставляемой в рамках гарантированного социального пакета,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видам и объемам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 гарантированного социального пакета, предоставляемой малообеспеченным семьям, имеющим детей в возрасте от одного года до шести лет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Продуктовый набор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одного года до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фруктовое и (или) овощное гипоаллергенное (в заводской упаковке в объеме от 50 до 100 грамм, разрешенное к употреблению для детей от шести месяцев 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каша гипоаллергенная для детей (в заводской упаковке, разрешенная к употреблению для детей от шести месяцев 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кукурузная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 овсяные фасованные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печенье для детей (в заводской упаковке, разрешенное к употреблению для детей от одного года 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или ультра пастеризованное в заводской упаковке жирностью 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трех до шести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или ультра пастеризованное в заводской упаковке жирностью 2,5%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твердых сортов пшеницы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 овсяные фасованные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гематоген классический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подушечки для завтрака с содержанием цельных злаков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детское печенье в заводской упаковке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или рисовая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1,6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колотый фасованный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товаров бытовой химии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одного года до шести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зубная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зубная щетка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мыло гипоаллергенное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шампунь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миллилитров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крем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миллилитров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стиральный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продуктовый набор должен отвечать требованиям безопасности пищевой продукции при ее хранении и транспортировке,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набор товаров бытовой химии должен отвечать требованиям безопасности и качества при ее хранении и транспортировке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синтетических моющих средств и товаров бытовой химии", утвержденного постановлением Правительства Республики Казахстан от 4 марта 2008 года № 217.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