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20cf" w14:textId="7452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применения судами таможенного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29 ноября 2019 года № 7.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единообразной практики применения судами таможенного законодательства пленарное заседание Верховного Суда Республики Казахстан постановляет дать следующие разъяснения: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Таможенное регулирование в Республике Казахстан осуществляется в соответствии с Конституцией Республики Казахстан (далее – Конституция), международными договорами, входящими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Конституции в состав ее действующего права, и законодательством Республики Казахстан в сфере таможенного дела.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Конституции международные договоры, ратифицированные Республикой, имеют приоритет перед ее законами.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международным договорам, регулирующим таможенные правоотношения, относятся: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(далее – ЕАЭС) от 29 мая 2014 года (ратифицирован Законом Республики Казахстан от 14 октября 2014 года № 240-V, вступил в силу с 1 января 2015 года);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Таможенный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ЕАЭС (приложение № 1 к Договору о Таможенном кодексе ЕАЭС от 11 апреля 2017 года, ратифицирован Законом Республики Казахстан от 13 декабря 2017 года № 115-VI, введен в действие 1 января 2018 года, далее – ТК ЕАЭС);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конвенция о Гармонизированной системе описания и кодирования товаров от 14 июня 1983 года (далее – Международная конвенция) и Протокол о внесении поправки в Международную конвенцию от 24 июня 1986 года, к которым Республика Казахстан присоединилась Законом Республики Казахстан от 3 февраля 2004 года № 525;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(ратифицирован Законом Республики Казахстан от 21 ноября 2011 года № 494-IV, вступил в силу 22 августа 2012 года);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некоторых вопросах ввоза и обращения товаров на таможенной территории Евразийского экономического союза от 16 октября 2015 года (ратифицирован Законом Республики Казахстан от 9 декабря 2015 года № 439-V, вступил в силу 11 января 2016 года);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международные соглашения, заключенные Республикой Казахстан с государствами - членами ЕАЭС, другими государствами, международными организациями и образованиями.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 (далее – ТК РК), являясь актом национального законодательства, распространяет свое действие на правовые отношения, связанные с ввозом товаров в Республику Казахстан и их вывозом из Республики Казахстан как части единой таможенной территории ЕАЭС.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Судам следует иметь в виду, что на решения постоянно действующего регулирующего органа ЕАЭС – Евразийской экономической комиссии (далее – Комиссия), принятые в рамках ее полномочий, распространяются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о приоритете ратифицированных Республикой Казахстан международных договоров перед ее законами.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Комиссии, ущемляющие конституционные права и свободы человека и гражданина, не имеют приоритет перед нормативными правовыми актами Республики Казахстан.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Согласно пункту 99 Статута Суда ЕАЭС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ЕАЭС от 29 мая 2014 года) акты Суда ЕАЭС, вынесенные в соответствии с его компетенцией, обязательны для исполнения сторонами спора, по которому они вынесены. В этой связи акты Суда ЕАЭС должны учитываться судами при разрешении споров, связанных с применением норм права ЕАЭС, соответствие которых Договору о ЕАЭС было предметом рассмотрения в Суде ЕАЭС.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– ГПК) бремя доказывания по делам,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главе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возлагается на органы государственной власти, местного самоуправления, общественного объединения, организации, должностных лиц и государственных служащих, чьи акты, действия (бездействие) обжалуются.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при оценке соблюдения декларантом, таможенным представителем норм таможенного законодательства следует исходить из презумпции достоверности представленной им информации, бремя опровержения которой возложено на орган государственных доходов.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споров все неопределенности и неурегулированные вопросы таможенного законодательства ЕАЭС и (или) Республики Казахстан принимаются в пользу декларанта, таможенного представителя.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ТК ЕАЭС положения, регулирующие вопросы определения таможенной стоимости ввозимых товаров, основаны на общих принципах и правилах, установленных статьей VII Генерального соглашения по тарифам и торговле 1994 года (далее – ГАТТ 1994) и Соглашением по применению статьи VII Генерального соглашения по тарифам и торговле 1994 года.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Таможенная стоимость товаров и сведения, относящиеся к ее определению, должны основываться на достоверной, количественно определяемой и документально подтвержденной информации (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ТК ЕАЭС).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в суде спора таможенным органом могут быть представлены доказательства, опровергающие достоверность представленной декларантом информации.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Судам следует правильно определять круг обстоятельств, подлежащих доказыванию по данной категории споров, в том числе следующие: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признаков недостоверности определения таможенной стоимости;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обоснованность принятия решения о недопустимости применения декларантом первого метода определения таможенной стоимости – по цене сделки с ввозимыми товарами,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ТК ЕАЭС;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определенного метода таможенной стоимости с обоснованием невозможности применения последовательно всех предшествующих методов;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обоснованность применения резервного метода.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Согласно изложенному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ТК ЕАЭС правилу последовательного применения методов определения таможенной стоимости при невозможности использования первого метода (по стоимости сделки с ввозимыми товарами) каждый последующий метод применяется, если таможенная стоимость не может быть определена путем использования предыдущего метода.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Судам следует учитывать, что в случае невозможности применения первого метода между органом государственных доходов и декларантом могут проводиться консультации в целях обоснованного выбора стоимостной основы для таможенной оценки – стоимости сделок с идентичными либо с однородными товарами.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сроки проведения консультаций между органом государственных доходов и декларантом предусмотрен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2018 года № 264 "Об утверждении Правил и сроков проведения консультаций".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споров, связанных с правильностью выбора метода определения таможенной стоимости, орган государственных доходов вправе ссылаться на отсутствие у него ценовой информации для использования соответствующего метода в случае подтверждения невозможности получения такой информации либо при отказе декларанта в представлении необходимых сведений в рамках проведенных с ним консультаций.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оценке обоснованности применения первого метода определения таможенной стоимости ввозимых товаров судам необходимо руководствоваться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ТК ЕАЭС, имея в виду, что стоимость сделки с ввозимыми товарами не может считаться документально подтвержденной, количественно определенной и достоверной, если декларант не представил доказательства заключения сделки, на основании которой приобретен товар, в любой не противоречащей закону форме, или содержащаяся в такой сделке информация о цене не соотносится с количественными характеристиками товара, или отсутствует информация об условиях поставки и оплаты товара либо имеются доказательства ее недостоверности, а также если отсутствуют иные сведения, имеющие отношение к определению стоимости сделки в смысле приведенных норм ТК ЕАЭС.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отдельных недостатков в оформлении представленных декларантом документов (договоров, спецификаций, счетов на оплату ввозимых товаров и других), не влияющих на существенные условия сделки и не опровергающих факт заключения сделки на определенных условиях, не влечет неправомерность применения декларантом первого метода.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силу </w:t>
      </w:r>
      <w:r>
        <w:rPr>
          <w:rFonts w:ascii="Times New Roman"/>
          <w:b w:val="false"/>
          <w:i w:val="false"/>
          <w:color w:val="000000"/>
          <w:sz w:val="28"/>
        </w:rPr>
        <w:t>статей 325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326</w:t>
      </w:r>
      <w:r>
        <w:rPr>
          <w:rFonts w:ascii="Times New Roman"/>
          <w:b w:val="false"/>
          <w:i w:val="false"/>
          <w:color w:val="000000"/>
          <w:sz w:val="28"/>
        </w:rPr>
        <w:t xml:space="preserve"> ТК ЕАЭС таможенный орган вправе запросить как до выпуска, так и после выпуска товаров документы, необходимые для установления достоверности и полноты проверяемых сведений, заявленных в таможенной декларации, и (или) сведений, содержащихся в иных документах.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проверки документов и сведений до выпуска товаров судам следует учитывать, что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325 ТК ЕАЭС запрос может иметь место в следующих случаях, если: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представленные при подаче таможенной декларации либо представленные по запросу органа государственных доходов, не содержат необходимых сведений или должным образом не подтверждают заявленные сведения;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государственных доходов выявлены признаки несоблюдения положений ТК ЕАЭС и иных международных договоров и актов в сфере таможенного регулирования и (или) законодательства государств-членов, в том числе недостоверности сведений, содержащихся в таких документах.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таможенной стоимости товаров осуществляется органами государственных доходов в соответствии с Положением об особенностях проведения таможенного контроля таможенной стоимости товаров, ввозимых на таможенную территорию ЕАЭС, утвержденным решением Комиссии от 27 марта 2018 года № 42 (далее – Положение).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Обратить внимание судов на то, что пункт 5 Положения содержит перечень обстоятельств, являющихся признаками недостоверного определения таможенной стоимости товаров.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325 ТК ЕАЭС и пункта 7 Положения запрос документов и (или) сведений, в том числе письменных пояснений, должен быть обоснованным и содержать: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признаков, указывающих на то, что сведения, заявленные в декларации на товары, и (или) сведения, содержащиеся в иных документах, должным образом не подтверждены либо могут являться недостоверными;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запрашиваемых документов и (или) сведений;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 таких документов и (или) сведений, в том числе письменных пояснений.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контроля таможенной стоимости товаров перечень документов и (или) сведений, в том числе письменных пояснений, запрашиваемых таможенным органом у декларанта, предусмотрен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325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326</w:t>
      </w:r>
      <w:r>
        <w:rPr>
          <w:rFonts w:ascii="Times New Roman"/>
          <w:b w:val="false"/>
          <w:i w:val="false"/>
          <w:color w:val="000000"/>
          <w:sz w:val="28"/>
        </w:rPr>
        <w:t xml:space="preserve"> ТК ЕАЭС.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Предусмотренный пунктом 8 Положения перечень документов и сведений, которые могут быть запрошены органом государственных доходов при проведении контроля таможенной стоимости товаров, не является исчерпывающим.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документов и сведений, включая письменные пояснения, определяется таможенным органом с учетом выявленных признаков недостоверного определения таможенной стоимости ввозимых товаров, а также с учетом условий и обстоятельств сделки, физических характеристик, качества и репутации ввозимых товаров (пункт 7 Положения).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разрешении споров, связанных с определением таможенной стоимости товаров, судам следует установить, какие признаки недостоверного заявления таможенной стоимости были выявлены органом государственных доходов и нашли свое подтверждение в ходе проведения таможенного контроля, в том числе с учетом документов (сведений), собранных таможенным органом и дополнительно представленных декларантом.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декларантом дополнительных документов (сведений), обосновывающих заявленную им таможенную стоимость товара, не влечет принятие таможенным органом решения о внесении изменений (дополнений) в сведения, заявленные в таможенной декларации, если у декларанта имелись объективные препятствия к представлению истребованных документов (сведений) и соответствующие объяснения даны таможенному органу.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326</w:t>
      </w:r>
      <w:r>
        <w:rPr>
          <w:rFonts w:ascii="Times New Roman"/>
          <w:b w:val="false"/>
          <w:i w:val="false"/>
          <w:color w:val="000000"/>
          <w:sz w:val="28"/>
        </w:rPr>
        <w:t xml:space="preserve"> ТК ЕАЭС по результатам контроля таможенной стоимости при установлении фактов недостоверного заявления таможенной стоимости таможенный орган выносит решение о внесении изменений (дополнений) в сведения, заявленные в таможенной декларации.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того, что судебное разбирательство не должно подменять осуществление таможенного контроля в соответствующей административной процедуре, новые доказательства признаются относимыми к делу и могут быть приняты (истребованы) судом, если ходатайствующее об этом лицо обосновало наличие объективных препятствий для получения этих доказательств до вынесения оспариваемого решения органа государственных доходов.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доказательства могут быть приняты судом, если со стороны органа государственных доходов декларанту не была обеспечена возможность устранения сомнений в достоверности заявленной таможенной стоимости.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отсутствии в актах таможенного регулирования положений по отдельным вопросам оценки товаров в таможенных целях, их недостаточной полноте или определенности суды также могут учитывать консультативные заключения, информацию и рекомендации Всемирной таможенной организации, принимаемые в соответствии с пунктом 2 статьи 18 Соглашения по применению статьи VII ГАТТ 1994.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Вопросы классификации товаров по единой Товарной номенклатуре внешнеэкономической деятельности ЕАЭС (далее – ТН ВЭД)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ТК ЕАЭС.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неверной классификации товаров при их таможенном декларировании таможенный орган вправе принимать решения о классификации товаров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ТК ЕАЭС).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проверяет обоснованность классификационного решения путем оценки представленных таможенным органом и декларантом доказательств, подтверждающих сведения о признаках (свойствах, характеристиках) декларируемого товара, имеющих значение для его правильной классификации, согласно ТН ВЭД. При этом суду надлежит руководствоваться Основными правилами интерпретации ТН ВЭД, примечаниями к разделам, группам, товарным позициям, имеющим юридическую силу, и относящимися к спорному товару решениями и разъяснениями Комиссии, принятыми в соответствии с пунктами 1, 2, 6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ТК ЕАЭС, а также решениями и разъяснениями национального уполномоченного органа о классификации отдельных видов товаров, принятыми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ТК РК.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доводов участников спора о правильности классификации товаров судами могут учитываться Пояснения к ТН ВЭД, рекомендованные Комиссией в качестве вспомогательных рабочих материалов, призванных обеспечить единообразную интерпретацию и применение ТН ВЭД, а также рекомендации и разъяснения по классификации товаров, данные Всемирной таможенной организацией в соответствии со статьей 7 Международной конвенции.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вывода о незаконности оспариваемого классификационного решения является неправильная классификация товара таможенным органом. В судебном акте, при наличии к тому достаточных доказательств, также может содержаться вывод о верности классификации, произведенной декларантом, и об отсутствии у таможенного органа основания для принятия решения об иной классификации товара.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ТК РК решение о классификации товаров является обязательным для исполнения, в связи с чем решение по классификации товара, на котором основано уведомление о результатах проверки и (или) уведомление об устранении нарушений, подлежит обязательному обжалованию.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475</w:t>
      </w:r>
      <w:r>
        <w:rPr>
          <w:rFonts w:ascii="Times New Roman"/>
          <w:b w:val="false"/>
          <w:i w:val="false"/>
          <w:color w:val="000000"/>
          <w:sz w:val="28"/>
        </w:rPr>
        <w:t xml:space="preserve"> ТК РК уведомление о результатах проверки и (или) уведомление об устранении нарушений (далее – уведомление) могут быть обжалованы в уполномоченный орган лицом, в отношении которого выставлено уведомление, либо его представителем.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уполномоченного органа, принятое по результатам рассмотрения жалобы на уведомление, не подлежит судебному оспариванию, поскольку не влечет правовых последствий,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293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При оставлении уведомления без изменения – в судебном порядке может быть оспорено указанное уведомление, а при отмене его в части – уведомление об итогах рассмотрения жалобы на уведомление.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судья отказывает в принятии заявления об оспаривании решения уполномоченного органа, принятого по результатам рассмотрения жалобы на уведомление на основании подпункта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а в случае возбуждения гражданского дела суд прекращает производство по нему согласно подпункту 1) </w:t>
      </w:r>
      <w:r>
        <w:rPr>
          <w:rFonts w:ascii="Times New Roman"/>
          <w:b w:val="false"/>
          <w:i w:val="false"/>
          <w:color w:val="000000"/>
          <w:sz w:val="28"/>
        </w:rPr>
        <w:t>статьи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Судебный порядок рассмотрения заявлений об оспаривании результатов таможенной проверки и действий (бездействия) должностных лиц органов государственных доходов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главой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Установленный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294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срок обращения с заявлением в суд исчисляется: в случае оспаривания уведомлений непосредственно в суде – со дня его вручения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419 ТК РК, а в случае предварительного обжалования в уполномоченный орган – со дня, когда декларанту, таможенному представителю стало известно о решении этого органа об оставлении его жалобы без удовлетворения полностью или в части. Если по результатам рассмотрения жалобы декларанту, таможенному представителю вынесено новое уведомление, срок обжалования исчисляется со дня его вручения в установленном порядке.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Акт таможенной проверки (камеральной, выездной), по результатам которой вынесено уведомление, не подлежит обжалованию в судебном порядке.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Законность вынесенного уведомления проверяется с учетом выводов, изложенных в акте таможенной проверки.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таможенной проверки может быть обжалован, если декларант не согласен с его выводами, не повлекшими вынесение уведомления, однако влияющими на его права и обязанности. Обжалование акта проверки расценивается как обжалование действий должностных лиц таможенного органа.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Верховного Суда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Асанов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Судья Верховного Суда Республики Казахстан,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 Альмагамбетова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