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0411" w14:textId="88d0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2016 года № 451. Утратило силу постановлением Правительства Республики Казахстан от 21 июня 2023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21.06.2023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2009 года № 906 "Об утверждении Правил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государства"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лимита правительственного долга и долга местного исполнительного органа, лимитов предоставления государственных гарантий и поручительств государства, утвержденных указанным постановлением: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Определяемый лимит должен соответствовать следующему требованию: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Lslg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MaxL, где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Lslg – лимит долга местного исполнительного органа области, города республиканского значения, столицы в планируемом финансовом году в отношении к его собственным доходам;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MaxL – максимальный лимит долга местного исполнительного органа области, города республиканского значения, столицы, который составляет 75 % от объема его собственных доходов.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Кызылординской области в 2016 году максимальный лимит долга местного исполнительного органа не должен превысить 92 % от объема его собственных доходов.".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